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9339DE">
        <w:trPr>
          <w:trHeight w:val="1295"/>
        </w:trPr>
        <w:tc>
          <w:tcPr>
            <w:tcW w:w="5395" w:type="dxa"/>
            <w:gridSpan w:val="3"/>
          </w:tcPr>
          <w:p w:rsidR="000441AC" w:rsidRDefault="000441AC">
            <w:pPr>
              <w:rPr>
                <w:rFonts w:ascii="Arial" w:hAnsi="Arial" w:cs="Arial"/>
                <w:b/>
              </w:rPr>
            </w:pPr>
            <w:r w:rsidRPr="000441AC">
              <w:rPr>
                <w:rFonts w:ascii="Arial" w:hAnsi="Arial" w:cs="Arial"/>
                <w:b/>
              </w:rPr>
              <w:t>Learning Target(s):</w:t>
            </w:r>
          </w:p>
          <w:p w:rsidR="000C0C1F" w:rsidRPr="00503371" w:rsidRDefault="009339DE" w:rsidP="00C77573">
            <w:pPr>
              <w:pStyle w:val="ListParagraph"/>
              <w:numPr>
                <w:ilvl w:val="0"/>
                <w:numId w:val="14"/>
              </w:numPr>
              <w:ind w:left="330"/>
              <w:rPr>
                <w:rFonts w:cstheme="minorHAnsi"/>
                <w:b/>
              </w:rPr>
            </w:pPr>
            <w:r w:rsidRPr="009339DE">
              <w:rPr>
                <w:rFonts w:cstheme="minorHAnsi"/>
                <w:color w:val="000000"/>
                <w:shd w:val="clear" w:color="auto" w:fill="FFFFFF"/>
              </w:rPr>
              <w:t>Extend and use p</w:t>
            </w:r>
            <w:r>
              <w:rPr>
                <w:rFonts w:cstheme="minorHAnsi"/>
                <w:color w:val="000000"/>
                <w:shd w:val="clear" w:color="auto" w:fill="FFFFFF"/>
              </w:rPr>
              <w:t>roperties of rational exponents</w:t>
            </w:r>
            <w:r w:rsidR="00EB5D9D" w:rsidRPr="00503371">
              <w:rPr>
                <w:rFonts w:cstheme="minorHAnsi"/>
                <w:color w:val="000000"/>
                <w:shd w:val="clear" w:color="auto" w:fill="FFFFFF"/>
              </w:rPr>
              <w:t>.</w:t>
            </w:r>
          </w:p>
          <w:p w:rsidR="00C91876" w:rsidRPr="00C91876" w:rsidRDefault="009339DE" w:rsidP="00C91876">
            <w:pPr>
              <w:pStyle w:val="ListParagraph"/>
              <w:numPr>
                <w:ilvl w:val="0"/>
                <w:numId w:val="3"/>
              </w:numPr>
              <w:ind w:left="330"/>
              <w:rPr>
                <w:rFonts w:ascii="Arial" w:hAnsi="Arial" w:cs="Arial"/>
                <w:b/>
              </w:rPr>
            </w:pPr>
            <w:r w:rsidRPr="009339DE">
              <w:rPr>
                <w:rFonts w:cstheme="minorHAnsi"/>
                <w:color w:val="000000"/>
                <w:shd w:val="clear" w:color="auto" w:fill="FFFFFF"/>
              </w:rPr>
              <w:t>I can explain how the meaning of rational exponents extends from the properties of integer exponents.</w:t>
            </w: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522D17" w:rsidP="003713E2">
            <w:pPr>
              <w:pStyle w:val="ListParagraph"/>
              <w:numPr>
                <w:ilvl w:val="0"/>
                <w:numId w:val="3"/>
              </w:numPr>
              <w:ind w:left="346"/>
              <w:rPr>
                <w:rFonts w:cstheme="minorHAnsi"/>
              </w:rPr>
            </w:pPr>
            <w:r>
              <w:rPr>
                <w:rFonts w:cstheme="minorHAnsi"/>
              </w:rPr>
              <w:t xml:space="preserve">1 </w:t>
            </w:r>
            <w:r w:rsidR="003713E2">
              <w:rPr>
                <w:rFonts w:cstheme="minorHAnsi"/>
              </w:rPr>
              <w:t>Day</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investigate a</w:t>
            </w:r>
            <w:r w:rsidR="009339DE">
              <w:rPr>
                <w:rFonts w:eastAsia="Times New Roman" w:cstheme="minorHAnsi"/>
                <w:color w:val="000000"/>
              </w:rPr>
              <w:t>n</w:t>
            </w:r>
            <w:r w:rsidR="009E5817">
              <w:rPr>
                <w:rFonts w:eastAsia="Times New Roman" w:cstheme="minorHAnsi"/>
                <w:color w:val="000000"/>
              </w:rPr>
              <w:t xml:space="preserve"> </w:t>
            </w:r>
            <w:r w:rsidR="009339DE">
              <w:rPr>
                <w:rFonts w:eastAsia="Times New Roman" w:cstheme="minorHAnsi"/>
                <w:color w:val="000000"/>
              </w:rPr>
              <w:t>algebraic</w:t>
            </w:r>
            <w:r w:rsidR="009E5817">
              <w:rPr>
                <w:rFonts w:eastAsia="Times New Roman" w:cstheme="minorHAnsi"/>
                <w:color w:val="000000"/>
              </w:rPr>
              <w:t xml:space="preserve"> 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9E5817" w:rsidP="008C1319">
            <w:pPr>
              <w:numPr>
                <w:ilvl w:val="0"/>
                <w:numId w:val="1"/>
              </w:numPr>
              <w:shd w:val="clear" w:color="auto" w:fill="FFFFFF"/>
              <w:spacing w:before="48" w:after="120"/>
              <w:ind w:right="240"/>
              <w:rPr>
                <w:rFonts w:eastAsia="Times New Roman" w:cstheme="minorHAnsi"/>
                <w:color w:val="000000"/>
              </w:rPr>
            </w:pPr>
            <w:r>
              <w:rPr>
                <w:rFonts w:eastAsia="Times New Roman" w:cstheme="minorHAnsi"/>
                <w:color w:val="000000"/>
              </w:rPr>
              <w:t>Investigate a</w:t>
            </w:r>
            <w:r w:rsidR="009339DE">
              <w:rPr>
                <w:rFonts w:eastAsia="Times New Roman" w:cstheme="minorHAnsi"/>
                <w:color w:val="000000"/>
              </w:rPr>
              <w:t>n</w:t>
            </w:r>
            <w:r w:rsidR="008C1319" w:rsidRPr="008C1319">
              <w:rPr>
                <w:rFonts w:eastAsia="Times New Roman" w:cstheme="minorHAnsi"/>
                <w:color w:val="000000"/>
              </w:rPr>
              <w:t xml:space="preserve"> </w:t>
            </w:r>
            <w:r w:rsidR="009339DE">
              <w:rPr>
                <w:rFonts w:eastAsia="Times New Roman" w:cstheme="minorHAnsi"/>
                <w:color w:val="000000"/>
              </w:rPr>
              <w:t>algebraic</w:t>
            </w:r>
            <w:r>
              <w:rPr>
                <w:rFonts w:eastAsia="Times New Roman" w:cstheme="minorHAnsi"/>
                <w:color w:val="000000"/>
              </w:rPr>
              <w:t xml:space="preserve"> problem</w:t>
            </w:r>
            <w:r w:rsidR="008C1319" w:rsidRPr="008C1319">
              <w:rPr>
                <w:rFonts w:eastAsia="Times New Roman" w:cstheme="minorHAnsi"/>
                <w:color w:val="000000"/>
              </w:rPr>
              <w:t>.</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FA3F5C" w:rsidRPr="00FA3F5C" w:rsidRDefault="00FA3F5C" w:rsidP="00FA3F5C">
            <w:pPr>
              <w:pStyle w:val="NormalWeb"/>
              <w:shd w:val="clear" w:color="auto" w:fill="FFFFFF"/>
              <w:spacing w:before="0" w:beforeAutospacing="0" w:after="0" w:afterAutospacing="0"/>
              <w:rPr>
                <w:rFonts w:asciiTheme="minorHAnsi" w:hAnsiTheme="minorHAnsi" w:cstheme="minorHAnsi"/>
                <w:color w:val="000000"/>
                <w:sz w:val="22"/>
                <w:szCs w:val="22"/>
              </w:rPr>
            </w:pPr>
            <w:r w:rsidRPr="00FA3F5C">
              <w:rPr>
                <w:rFonts w:asciiTheme="minorHAnsi" w:hAnsiTheme="minorHAnsi" w:cstheme="minorHAnsi"/>
                <w:color w:val="000000"/>
                <w:sz w:val="22"/>
                <w:szCs w:val="22"/>
              </w:rPr>
              <w:t>This task has students experiment with the operations of addition and multiplication, as they relate to the notions of rationality and irrationality. As such, this task perhaps makes most sense after students learn the key terms (rational and irrational numbers), as well as examples of each (e.g., the irrationality of </w:t>
            </w:r>
            <w:r w:rsidRPr="00FA3F5C">
              <w:rPr>
                <w:rStyle w:val="msqrt"/>
                <w:rFonts w:asciiTheme="minorHAnsi" w:hAnsiTheme="minorHAnsi" w:cstheme="minorHAnsi"/>
                <w:color w:val="000000"/>
                <w:sz w:val="22"/>
                <w:szCs w:val="22"/>
                <w:bdr w:val="none" w:sz="0" w:space="0" w:color="auto" w:frame="1"/>
              </w:rPr>
              <w:t>√</w:t>
            </w:r>
            <w:r>
              <w:rPr>
                <w:rStyle w:val="msqrt"/>
                <w:rFonts w:asciiTheme="minorHAnsi" w:hAnsiTheme="minorHAnsi" w:cstheme="minorHAnsi"/>
                <w:color w:val="000000"/>
                <w:sz w:val="22"/>
                <w:szCs w:val="22"/>
                <w:bdr w:val="none" w:sz="0" w:space="0" w:color="auto" w:frame="1"/>
              </w:rPr>
              <w:t>2</w:t>
            </w:r>
            <w:r w:rsidRPr="00FA3F5C">
              <w:rPr>
                <w:rFonts w:asciiTheme="minorHAnsi" w:hAnsiTheme="minorHAnsi" w:cstheme="minorHAnsi"/>
                <w:color w:val="000000"/>
                <w:sz w:val="22"/>
                <w:szCs w:val="22"/>
              </w:rPr>
              <w:t>, </w:t>
            </w:r>
            <w:r w:rsidRPr="00FA3F5C">
              <w:rPr>
                <w:rStyle w:val="mi"/>
                <w:rFonts w:asciiTheme="minorHAnsi" w:hAnsiTheme="minorHAnsi" w:cstheme="minorHAnsi"/>
                <w:color w:val="000000"/>
                <w:sz w:val="22"/>
                <w:szCs w:val="22"/>
                <w:bdr w:val="none" w:sz="0" w:space="0" w:color="auto" w:frame="1"/>
              </w:rPr>
              <w:t>π</w:t>
            </w:r>
            <w:r w:rsidRPr="00FA3F5C">
              <w:rPr>
                <w:rFonts w:asciiTheme="minorHAnsi" w:hAnsiTheme="minorHAnsi" w:cstheme="minorHAnsi"/>
                <w:color w:val="000000"/>
                <w:sz w:val="22"/>
                <w:szCs w:val="22"/>
              </w:rPr>
              <w:t>, etc.), but before formally proving any of the statements to be discovered in this task. Discussion of such proofs is taken up in other tasks.</w:t>
            </w:r>
          </w:p>
          <w:p w:rsidR="00FA3F5C" w:rsidRPr="00FA3F5C" w:rsidRDefault="00FA3F5C" w:rsidP="00FA3F5C">
            <w:pPr>
              <w:pStyle w:val="NormalWeb"/>
              <w:shd w:val="clear" w:color="auto" w:fill="FFFFFF"/>
              <w:spacing w:before="0" w:beforeAutospacing="0" w:after="0" w:afterAutospacing="0"/>
              <w:rPr>
                <w:rFonts w:asciiTheme="minorHAnsi" w:hAnsiTheme="minorHAnsi" w:cstheme="minorHAnsi"/>
                <w:color w:val="000000"/>
                <w:sz w:val="22"/>
                <w:szCs w:val="22"/>
              </w:rPr>
            </w:pPr>
            <w:r w:rsidRPr="00FA3F5C">
              <w:rPr>
                <w:rFonts w:asciiTheme="minorHAnsi" w:hAnsiTheme="minorHAnsi" w:cstheme="minorHAnsi"/>
                <w:color w:val="000000"/>
                <w:sz w:val="22"/>
                <w:szCs w:val="22"/>
              </w:rPr>
              <w:t xml:space="preserve">These conjectures are likely best discussed in small groups and/or with the whole class, and so is best used in instructional, rather than assessment-based, settings. The discussions generated by student conjectures will likely yield productive insights into the nature of sums and products of real numbers leading eventually to the explanations sought in content standard </w:t>
            </w:r>
            <w:r>
              <w:rPr>
                <w:rFonts w:asciiTheme="minorHAnsi" w:hAnsiTheme="minorHAnsi" w:cstheme="minorHAnsi"/>
                <w:color w:val="000000"/>
                <w:sz w:val="22"/>
                <w:szCs w:val="22"/>
              </w:rPr>
              <w:t xml:space="preserve">(CCSS) </w:t>
            </w:r>
            <w:r w:rsidRPr="00FA3F5C">
              <w:rPr>
                <w:rFonts w:asciiTheme="minorHAnsi" w:hAnsiTheme="minorHAnsi" w:cstheme="minorHAnsi"/>
                <w:color w:val="000000"/>
                <w:sz w:val="22"/>
                <w:szCs w:val="22"/>
              </w:rPr>
              <w:t>N.RN.3, preparing them for the formal statements of these results. Note that some of these decisions, e.g., the irrationality of </w:t>
            </w:r>
            <w:r w:rsidRPr="00FA3F5C">
              <w:rPr>
                <w:rStyle w:val="mi"/>
                <w:rFonts w:asciiTheme="minorHAnsi" w:hAnsiTheme="minorHAnsi" w:cstheme="minorHAnsi"/>
                <w:color w:val="000000"/>
                <w:sz w:val="22"/>
                <w:szCs w:val="22"/>
                <w:bdr w:val="none" w:sz="0" w:space="0" w:color="auto" w:frame="1"/>
              </w:rPr>
              <w:t>π</w:t>
            </w:r>
            <w:r w:rsidRPr="00FA3F5C">
              <w:rPr>
                <w:rStyle w:val="mo"/>
                <w:rFonts w:asciiTheme="minorHAnsi" w:hAnsiTheme="minorHAnsi" w:cstheme="minorHAnsi"/>
                <w:color w:val="000000"/>
                <w:sz w:val="22"/>
                <w:szCs w:val="22"/>
                <w:bdr w:val="none" w:sz="0" w:space="0" w:color="auto" w:frame="1"/>
              </w:rPr>
              <w:t>+</w:t>
            </w:r>
            <w:r w:rsidRPr="00FA3F5C">
              <w:rPr>
                <w:rStyle w:val="msqrt"/>
                <w:rFonts w:asciiTheme="minorHAnsi" w:hAnsiTheme="minorHAnsi" w:cstheme="minorHAnsi"/>
                <w:color w:val="000000"/>
                <w:sz w:val="22"/>
                <w:szCs w:val="22"/>
                <w:bdr w:val="none" w:sz="0" w:space="0" w:color="auto" w:frame="1"/>
              </w:rPr>
              <w:t>√</w:t>
            </w:r>
            <w:r>
              <w:rPr>
                <w:rStyle w:val="msqrt"/>
                <w:rFonts w:asciiTheme="minorHAnsi" w:hAnsiTheme="minorHAnsi" w:cstheme="minorHAnsi"/>
                <w:color w:val="000000"/>
                <w:sz w:val="22"/>
                <w:szCs w:val="22"/>
                <w:bdr w:val="none" w:sz="0" w:space="0" w:color="auto" w:frame="1"/>
              </w:rPr>
              <w:t>2</w:t>
            </w:r>
            <w:r w:rsidRPr="00FA3F5C">
              <w:rPr>
                <w:rFonts w:asciiTheme="minorHAnsi" w:hAnsiTheme="minorHAnsi" w:cstheme="minorHAnsi"/>
                <w:color w:val="000000"/>
                <w:sz w:val="22"/>
                <w:szCs w:val="22"/>
              </w:rPr>
              <w:t>, are well beyond the scope of high school mathematics, but this does not preclude students from being able to answer the always/sometimes/never questions being asked.</w:t>
            </w:r>
          </w:p>
          <w:p w:rsidR="006D43BE" w:rsidRPr="00A72546" w:rsidRDefault="00FA3F5C" w:rsidP="00FA3F5C">
            <w:pPr>
              <w:autoSpaceDE w:val="0"/>
              <w:autoSpaceDN w:val="0"/>
              <w:adjustRightInd w:val="0"/>
              <w:spacing w:before="240"/>
              <w:rPr>
                <w:rFonts w:cstheme="minorHAnsi"/>
              </w:rPr>
            </w:pPr>
            <w:r w:rsidRPr="00A72546">
              <w:rPr>
                <w:rFonts w:cstheme="minorHAnsi"/>
              </w:rPr>
              <w:t xml:space="preserve"> </w:t>
            </w:r>
            <w:r w:rsidR="006D43BE" w:rsidRPr="00A72546">
              <w:rPr>
                <w:rFonts w:cstheme="minorHAnsi"/>
              </w:rPr>
              <w:t xml:space="preserve">Activity Link: </w:t>
            </w:r>
            <w:hyperlink r:id="rId7" w:history="1">
              <w:r w:rsidR="00521230">
                <w:rPr>
                  <w:rStyle w:val="Hyperlink"/>
                </w:rPr>
                <w:t>https://tasks.illustrativemathematics.org/content-standards/tasks/690</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lastRenderedPageBreak/>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B62534">
              <w:t>artifact</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397198" w:rsidRDefault="00397198" w:rsidP="00397198">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397198" w:rsidRPr="00397198" w:rsidRDefault="00397198" w:rsidP="00397198">
            <w:pPr>
              <w:pStyle w:val="ListParagraph"/>
              <w:numPr>
                <w:ilvl w:val="0"/>
                <w:numId w:val="11"/>
              </w:numPr>
              <w:ind w:left="330"/>
              <w:rPr>
                <w:rFonts w:cstheme="minorHAnsi"/>
              </w:rPr>
            </w:pPr>
            <w:r>
              <w:rPr>
                <w:rFonts w:ascii="Calibri" w:hAnsi="Calibri" w:cs="Calibri"/>
              </w:rPr>
              <w:t>Provide a vocabulary list.</w:t>
            </w:r>
          </w:p>
          <w:p w:rsidR="00D938B7" w:rsidRDefault="00D938B7" w:rsidP="00397198">
            <w:pPr>
              <w:pStyle w:val="ListParagraph"/>
              <w:numPr>
                <w:ilvl w:val="0"/>
                <w:numId w:val="11"/>
              </w:numPr>
              <w:ind w:left="330"/>
              <w:rPr>
                <w:rFonts w:cstheme="minorHAnsi"/>
              </w:rPr>
            </w:pPr>
            <w:r>
              <w:rPr>
                <w:rFonts w:cstheme="minorHAnsi"/>
              </w:rPr>
              <w:t>Peer support</w:t>
            </w:r>
            <w:r w:rsidR="00397198">
              <w:rPr>
                <w:rFonts w:cstheme="minorHAnsi"/>
              </w:rPr>
              <w:t>.</w:t>
            </w:r>
          </w:p>
          <w:p w:rsidR="00D938B7" w:rsidRDefault="00D938B7" w:rsidP="00397198">
            <w:pPr>
              <w:pStyle w:val="ListParagraph"/>
              <w:numPr>
                <w:ilvl w:val="0"/>
                <w:numId w:val="11"/>
              </w:numPr>
              <w:ind w:left="330"/>
              <w:rPr>
                <w:rFonts w:cstheme="minorHAnsi"/>
              </w:rPr>
            </w:pPr>
            <w:r>
              <w:rPr>
                <w:rFonts w:cstheme="minorHAnsi"/>
              </w:rPr>
              <w:t>Discourse strategies</w:t>
            </w:r>
            <w:r w:rsidR="00397198">
              <w:rPr>
                <w:rFonts w:cstheme="minorHAnsi"/>
              </w:rPr>
              <w:t>.</w:t>
            </w:r>
          </w:p>
          <w:p w:rsidR="00A82988" w:rsidRPr="00D938B7" w:rsidRDefault="00D938B7" w:rsidP="00397198">
            <w:pPr>
              <w:pStyle w:val="ListParagraph"/>
              <w:numPr>
                <w:ilvl w:val="0"/>
                <w:numId w:val="11"/>
              </w:numPr>
              <w:spacing w:after="160"/>
              <w:ind w:left="330"/>
              <w:rPr>
                <w:rFonts w:cstheme="minorHAnsi"/>
              </w:rPr>
            </w:pPr>
            <w:r w:rsidRPr="0038668C">
              <w:rPr>
                <w:rFonts w:cstheme="minorHAnsi"/>
              </w:rPr>
              <w:t>Reading and writing prompts</w:t>
            </w:r>
            <w:r w:rsidR="00397198">
              <w:rPr>
                <w:rFonts w:cstheme="minorHAnsi"/>
              </w:rPr>
              <w:t>.</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A7DF6" w:rsidRPr="00951DB4" w:rsidRDefault="009A7DF6" w:rsidP="00010A25">
            <w:pPr>
              <w:pStyle w:val="ListParagraph"/>
              <w:numPr>
                <w:ilvl w:val="0"/>
                <w:numId w:val="6"/>
              </w:numPr>
              <w:ind w:left="330"/>
              <w:rPr>
                <w:rFonts w:cstheme="minorHAnsi"/>
                <w:b/>
              </w:rPr>
            </w:pPr>
            <w:r>
              <w:rPr>
                <w:rFonts w:cstheme="minorHAnsi"/>
                <w:color w:val="000000"/>
                <w:shd w:val="clear" w:color="auto" w:fill="FFFFFF"/>
              </w:rPr>
              <w:t>Quadratic</w:t>
            </w:r>
          </w:p>
          <w:p w:rsidR="00A82988" w:rsidRPr="00522D17"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522D17" w:rsidRPr="009339DE" w:rsidRDefault="00522D17" w:rsidP="00951DB4">
            <w:pPr>
              <w:pStyle w:val="ListParagraph"/>
              <w:numPr>
                <w:ilvl w:val="0"/>
                <w:numId w:val="6"/>
              </w:numPr>
              <w:spacing w:after="160"/>
              <w:ind w:left="330"/>
              <w:rPr>
                <w:rFonts w:cstheme="minorHAnsi"/>
                <w:b/>
              </w:rPr>
            </w:pPr>
            <w:r>
              <w:rPr>
                <w:rFonts w:cstheme="minorHAnsi"/>
                <w:color w:val="000000"/>
                <w:shd w:val="clear" w:color="auto" w:fill="FFFFFF"/>
              </w:rPr>
              <w:t>Systems of Equations</w:t>
            </w:r>
          </w:p>
          <w:p w:rsidR="009339DE" w:rsidRPr="009339DE"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t>Sum</w:t>
            </w:r>
          </w:p>
          <w:p w:rsidR="009339DE" w:rsidRPr="009339DE"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t>Product</w:t>
            </w:r>
          </w:p>
          <w:p w:rsidR="009339DE" w:rsidRPr="009339DE"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t>Rational</w:t>
            </w:r>
          </w:p>
          <w:p w:rsidR="009339DE" w:rsidRPr="00951DB4"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t>Irrational</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0572E9" w:rsidRPr="000572E9" w:rsidRDefault="006D43BE" w:rsidP="00065191">
            <w:pPr>
              <w:pStyle w:val="ListParagraph"/>
              <w:numPr>
                <w:ilvl w:val="0"/>
                <w:numId w:val="1"/>
              </w:numPr>
              <w:rPr>
                <w:rFonts w:cstheme="minorHAnsi"/>
              </w:rPr>
            </w:pPr>
            <w:r w:rsidRPr="000572E9">
              <w:rPr>
                <w:rFonts w:cstheme="minorHAnsi"/>
                <w:b/>
              </w:rPr>
              <w:t xml:space="preserve">Lesson </w:t>
            </w:r>
            <w:r w:rsidR="009339DE">
              <w:rPr>
                <w:rFonts w:cstheme="minorHAnsi"/>
                <w:b/>
              </w:rPr>
              <w:t>Website</w:t>
            </w:r>
            <w:r w:rsidRPr="000572E9">
              <w:rPr>
                <w:rFonts w:cstheme="minorHAnsi"/>
                <w:b/>
              </w:rPr>
              <w:t xml:space="preserve">: </w:t>
            </w:r>
            <w:hyperlink r:id="rId8" w:history="1">
              <w:r w:rsidR="009339DE">
                <w:rPr>
                  <w:rStyle w:val="Hyperlink"/>
                </w:rPr>
                <w:t>https://tasks.illustrativemathematics.org/content-standards/tasks/690</w:t>
              </w:r>
            </w:hyperlink>
          </w:p>
          <w:p w:rsidR="006D43BE" w:rsidRPr="00951DB4" w:rsidRDefault="009339DE" w:rsidP="006D43BE">
            <w:pPr>
              <w:pStyle w:val="ListParagraph"/>
              <w:numPr>
                <w:ilvl w:val="0"/>
                <w:numId w:val="1"/>
              </w:numPr>
              <w:rPr>
                <w:rFonts w:cstheme="minorHAnsi"/>
                <w:b/>
              </w:rPr>
            </w:pPr>
            <w:r>
              <w:rPr>
                <w:rFonts w:cstheme="minorHAnsi"/>
                <w:b/>
              </w:rPr>
              <w:t>Student Artifact</w:t>
            </w:r>
            <w:r w:rsidR="006D43BE" w:rsidRPr="00951DB4">
              <w:rPr>
                <w:rFonts w:cstheme="minorHAnsi"/>
                <w:b/>
              </w:rPr>
              <w:t>:</w:t>
            </w:r>
          </w:p>
          <w:p w:rsidR="000572E9" w:rsidRPr="009339DE" w:rsidRDefault="009339DE" w:rsidP="009339DE">
            <w:pPr>
              <w:pStyle w:val="ListParagraph"/>
              <w:ind w:left="360"/>
              <w:rPr>
                <w:rFonts w:cstheme="minorHAnsi"/>
              </w:rPr>
            </w:pPr>
            <w:r w:rsidRPr="009339DE">
              <w:rPr>
                <w:rFonts w:cstheme="minorHAnsi"/>
              </w:rPr>
              <w:t>n/a</w:t>
            </w:r>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DB330E">
              <w:rPr>
                <w:rFonts w:cstheme="minorHAnsi"/>
                <w:sz w:val="24"/>
                <w:szCs w:val="24"/>
              </w:rPr>
              <w:t>Comprehen</w:t>
            </w:r>
            <w:r w:rsidR="00AD5C99">
              <w:rPr>
                <w:rFonts w:cstheme="minorHAnsi"/>
                <w:sz w:val="24"/>
                <w:szCs w:val="24"/>
              </w:rPr>
              <w:t>d</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3D263F" w:rsidRPr="003D263F">
              <w:rPr>
                <w:rFonts w:cstheme="minorHAnsi"/>
                <w:sz w:val="24"/>
                <w:szCs w:val="24"/>
              </w:rPr>
              <w:t>2</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lastRenderedPageBreak/>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bookmarkStart w:id="0" w:name="_GoBack"/>
        <w:bookmarkEnd w:id="0"/>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9339DE" w:rsidRDefault="009339DE" w:rsidP="009339DE">
            <w:r>
              <w:t>Open Exploration Activity (Ongoing Formative Assessment).</w:t>
            </w:r>
          </w:p>
          <w:p w:rsidR="00B62534" w:rsidRDefault="00B62534" w:rsidP="009339DE"/>
          <w:p w:rsidR="00AC4AE9" w:rsidRDefault="00FA3F5C" w:rsidP="002C18E0">
            <w:r w:rsidRPr="00FA3F5C">
              <w:rPr>
                <w:noProof/>
              </w:rPr>
              <w:drawing>
                <wp:anchor distT="0" distB="0" distL="114300" distR="114300" simplePos="0" relativeHeight="251658240" behindDoc="0" locked="0" layoutInCell="1" allowOverlap="1">
                  <wp:simplePos x="0" y="0"/>
                  <wp:positionH relativeFrom="column">
                    <wp:posOffset>-65405</wp:posOffset>
                  </wp:positionH>
                  <wp:positionV relativeFrom="paragraph">
                    <wp:posOffset>78740</wp:posOffset>
                  </wp:positionV>
                  <wp:extent cx="3197788" cy="27336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97788" cy="2733675"/>
                          </a:xfrm>
                          <a:prstGeom prst="rect">
                            <a:avLst/>
                          </a:prstGeom>
                        </pic:spPr>
                      </pic:pic>
                    </a:graphicData>
                  </a:graphic>
                </wp:anchor>
              </w:drawing>
            </w:r>
            <w:r>
              <w:rPr>
                <w:noProof/>
              </w:rPr>
              <w:t xml:space="preserve"> </w:t>
            </w:r>
            <w:r w:rsidRPr="00FA3F5C">
              <w:rPr>
                <w:noProof/>
              </w:rPr>
              <w:drawing>
                <wp:inline distT="0" distB="0" distL="0" distR="0" wp14:anchorId="5C087F5D" wp14:editId="3AB6B5AD">
                  <wp:extent cx="2428796" cy="36282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50089" cy="3660010"/>
                          </a:xfrm>
                          <a:prstGeom prst="rect">
                            <a:avLst/>
                          </a:prstGeom>
                        </pic:spPr>
                      </pic:pic>
                    </a:graphicData>
                  </a:graphic>
                </wp:inline>
              </w:drawing>
            </w:r>
          </w:p>
          <w:p w:rsidR="009F6707" w:rsidRDefault="009F6707" w:rsidP="002C18E0"/>
          <w:p w:rsidR="00AC6047" w:rsidRDefault="00AC6047" w:rsidP="002C18E0"/>
        </w:tc>
      </w:tr>
    </w:tbl>
    <w:p w:rsidR="00673AA6" w:rsidRDefault="00673AA6"/>
    <w:sectPr w:rsidR="00673A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5EC" w:rsidRDefault="00A825EC" w:rsidP="00A82988">
      <w:pPr>
        <w:spacing w:after="0" w:line="240" w:lineRule="auto"/>
      </w:pPr>
      <w:r>
        <w:separator/>
      </w:r>
    </w:p>
  </w:endnote>
  <w:endnote w:type="continuationSeparator" w:id="0">
    <w:p w:rsidR="00A825EC" w:rsidRDefault="00A825EC"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5EC" w:rsidRDefault="00A825EC" w:rsidP="00A82988">
      <w:pPr>
        <w:spacing w:after="0" w:line="240" w:lineRule="auto"/>
      </w:pPr>
      <w:r>
        <w:separator/>
      </w:r>
    </w:p>
  </w:footnote>
  <w:footnote w:type="continuationSeparator" w:id="0">
    <w:p w:rsidR="00A825EC" w:rsidRDefault="00A825EC"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4E7660">
      <w:rPr>
        <w:rFonts w:ascii="Arial" w:hAnsi="Arial" w:cs="Arial"/>
        <w:b/>
        <w:color w:val="000000" w:themeColor="text1"/>
      </w:rPr>
      <w:t>3</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4E7660">
      <w:rPr>
        <w:rFonts w:ascii="Arial" w:hAnsi="Arial" w:cs="Arial"/>
        <w:color w:val="000000"/>
        <w:shd w:val="clear" w:color="auto" w:fill="FFFFFF"/>
      </w:rPr>
      <w:t>Quadratic Functions and Modeling</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4E7660">
      <w:rPr>
        <w:rFonts w:ascii="Arial" w:hAnsi="Arial" w:cs="Arial"/>
        <w:b/>
        <w:color w:val="000000" w:themeColor="text1"/>
      </w:rPr>
      <w:t>1</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4E7660">
      <w:rPr>
        <w:rFonts w:ascii="Arial" w:hAnsi="Arial" w:cs="Arial"/>
        <w:color w:val="000000"/>
        <w:shd w:val="clear" w:color="auto" w:fill="FFFFFF"/>
      </w:rPr>
      <w:t>Operations with Rational and Irrational Numbers</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35A7A"/>
    <w:multiLevelType w:val="hybridMultilevel"/>
    <w:tmpl w:val="D26C02F0"/>
    <w:lvl w:ilvl="0" w:tplc="32E61144">
      <w:start w:val="1"/>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9"/>
  </w:num>
  <w:num w:numId="5">
    <w:abstractNumId w:val="5"/>
  </w:num>
  <w:num w:numId="6">
    <w:abstractNumId w:val="8"/>
  </w:num>
  <w:num w:numId="7">
    <w:abstractNumId w:val="11"/>
  </w:num>
  <w:num w:numId="8">
    <w:abstractNumId w:val="1"/>
  </w:num>
  <w:num w:numId="9">
    <w:abstractNumId w:val="2"/>
  </w:num>
  <w:num w:numId="10">
    <w:abstractNumId w:val="7"/>
  </w:num>
  <w:num w:numId="11">
    <w:abstractNumId w:val="14"/>
  </w:num>
  <w:num w:numId="12">
    <w:abstractNumId w:val="6"/>
  </w:num>
  <w:num w:numId="13">
    <w:abstractNumId w:val="3"/>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37C8F"/>
    <w:rsid w:val="000441AC"/>
    <w:rsid w:val="000572E9"/>
    <w:rsid w:val="000823BD"/>
    <w:rsid w:val="000C0C1F"/>
    <w:rsid w:val="000D4A1A"/>
    <w:rsid w:val="001437D2"/>
    <w:rsid w:val="0016044C"/>
    <w:rsid w:val="001A7A44"/>
    <w:rsid w:val="00254D20"/>
    <w:rsid w:val="00296E5B"/>
    <w:rsid w:val="002C18E0"/>
    <w:rsid w:val="003118B8"/>
    <w:rsid w:val="00346B3E"/>
    <w:rsid w:val="003713E2"/>
    <w:rsid w:val="00397198"/>
    <w:rsid w:val="003B3E5B"/>
    <w:rsid w:val="003D263F"/>
    <w:rsid w:val="004A2D6F"/>
    <w:rsid w:val="004E7660"/>
    <w:rsid w:val="004F4115"/>
    <w:rsid w:val="00503371"/>
    <w:rsid w:val="00521230"/>
    <w:rsid w:val="00522D17"/>
    <w:rsid w:val="00525BAC"/>
    <w:rsid w:val="00616E3D"/>
    <w:rsid w:val="00656030"/>
    <w:rsid w:val="00673AA6"/>
    <w:rsid w:val="006A3CCC"/>
    <w:rsid w:val="006A3CD5"/>
    <w:rsid w:val="006B3F55"/>
    <w:rsid w:val="006C256E"/>
    <w:rsid w:val="006D43BE"/>
    <w:rsid w:val="007D6D4A"/>
    <w:rsid w:val="00824CD7"/>
    <w:rsid w:val="0084677D"/>
    <w:rsid w:val="008622C2"/>
    <w:rsid w:val="008C1319"/>
    <w:rsid w:val="008D61FD"/>
    <w:rsid w:val="008E6CB8"/>
    <w:rsid w:val="008E73E9"/>
    <w:rsid w:val="00922CC1"/>
    <w:rsid w:val="009339DE"/>
    <w:rsid w:val="00951DB4"/>
    <w:rsid w:val="00963C6C"/>
    <w:rsid w:val="0097350C"/>
    <w:rsid w:val="009A662C"/>
    <w:rsid w:val="009A7DF6"/>
    <w:rsid w:val="009C10AB"/>
    <w:rsid w:val="009E5817"/>
    <w:rsid w:val="009F6707"/>
    <w:rsid w:val="00A06385"/>
    <w:rsid w:val="00A32A56"/>
    <w:rsid w:val="00A67513"/>
    <w:rsid w:val="00A72546"/>
    <w:rsid w:val="00A825EC"/>
    <w:rsid w:val="00A82988"/>
    <w:rsid w:val="00AC4AE9"/>
    <w:rsid w:val="00AC6047"/>
    <w:rsid w:val="00AD5C99"/>
    <w:rsid w:val="00AE48C2"/>
    <w:rsid w:val="00B06C25"/>
    <w:rsid w:val="00B46403"/>
    <w:rsid w:val="00B61424"/>
    <w:rsid w:val="00B62534"/>
    <w:rsid w:val="00B91623"/>
    <w:rsid w:val="00BE56A2"/>
    <w:rsid w:val="00C77573"/>
    <w:rsid w:val="00C91876"/>
    <w:rsid w:val="00CB2743"/>
    <w:rsid w:val="00D938B7"/>
    <w:rsid w:val="00DB330E"/>
    <w:rsid w:val="00DB3E21"/>
    <w:rsid w:val="00DD6048"/>
    <w:rsid w:val="00E303D9"/>
    <w:rsid w:val="00E67291"/>
    <w:rsid w:val="00EA00C3"/>
    <w:rsid w:val="00EB5D9D"/>
    <w:rsid w:val="00EF7E14"/>
    <w:rsid w:val="00F178B5"/>
    <w:rsid w:val="00F72631"/>
    <w:rsid w:val="00F9420B"/>
    <w:rsid w:val="00FA2101"/>
    <w:rsid w:val="00FA3F5C"/>
    <w:rsid w:val="00FB7666"/>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455"/>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FA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qrt">
    <w:name w:val="msqrt"/>
    <w:basedOn w:val="DefaultParagraphFont"/>
    <w:rsid w:val="00FA3F5C"/>
  </w:style>
  <w:style w:type="character" w:customStyle="1" w:styleId="mn">
    <w:name w:val="mn"/>
    <w:basedOn w:val="DefaultParagraphFont"/>
    <w:rsid w:val="00FA3F5C"/>
  </w:style>
  <w:style w:type="character" w:customStyle="1" w:styleId="mi">
    <w:name w:val="mi"/>
    <w:basedOn w:val="DefaultParagraphFont"/>
    <w:rsid w:val="00FA3F5C"/>
  </w:style>
  <w:style w:type="character" w:customStyle="1" w:styleId="mo">
    <w:name w:val="mo"/>
    <w:basedOn w:val="DefaultParagraphFont"/>
    <w:rsid w:val="00FA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5247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ks.illustrativemathematics.org/content-standards/tasks/6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sks.illustrativemathematics.org/content-standards/tasks/6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10</cp:revision>
  <dcterms:created xsi:type="dcterms:W3CDTF">2020-01-29T15:33:00Z</dcterms:created>
  <dcterms:modified xsi:type="dcterms:W3CDTF">2020-04-28T14:45:00Z</dcterms:modified>
</cp:coreProperties>
</file>