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E90C52" w:rsidRPr="00E90C52" w:rsidRDefault="002B244C" w:rsidP="002B244C">
            <w:pPr>
              <w:pStyle w:val="ListParagraph"/>
              <w:numPr>
                <w:ilvl w:val="0"/>
                <w:numId w:val="17"/>
              </w:numPr>
              <w:ind w:left="330"/>
              <w:rPr>
                <w:rFonts w:cstheme="minorHAnsi"/>
                <w:b/>
              </w:rPr>
            </w:pPr>
            <w:r w:rsidRPr="002B244C">
              <w:rPr>
                <w:rFonts w:cstheme="minorHAnsi"/>
                <w:color w:val="000000"/>
                <w:shd w:val="clear" w:color="auto" w:fill="FFFFFF"/>
              </w:rPr>
              <w:t>Understand the concept of a function and use function notation</w:t>
            </w:r>
            <w:r w:rsidR="00E90C52" w:rsidRPr="00E90C52">
              <w:rPr>
                <w:rFonts w:cstheme="minorHAnsi"/>
                <w:color w:val="000000"/>
                <w:shd w:val="clear" w:color="auto" w:fill="FFFFFF"/>
              </w:rPr>
              <w:t>.</w:t>
            </w:r>
          </w:p>
          <w:p w:rsidR="002B244C" w:rsidRPr="002B244C" w:rsidRDefault="002B244C" w:rsidP="00C91876">
            <w:pPr>
              <w:pStyle w:val="ListParagraph"/>
              <w:numPr>
                <w:ilvl w:val="0"/>
                <w:numId w:val="3"/>
              </w:numPr>
              <w:ind w:left="330"/>
              <w:rPr>
                <w:rFonts w:cstheme="minorHAnsi"/>
                <w:b/>
              </w:rPr>
            </w:pPr>
            <w:r w:rsidRPr="002B244C">
              <w:rPr>
                <w:rFonts w:cstheme="minorHAnsi"/>
                <w:color w:val="000000"/>
                <w:shd w:val="clear" w:color="auto" w:fill="FFFFFF"/>
              </w:rPr>
              <w:t xml:space="preserve">I understand that a function from one set (domain) to another set (range) assigns to each element of the domain exactly one element of the range: </w:t>
            </w:r>
          </w:p>
          <w:p w:rsidR="002B244C" w:rsidRPr="002B244C" w:rsidRDefault="002B244C" w:rsidP="002B244C">
            <w:pPr>
              <w:pStyle w:val="ListParagraph"/>
              <w:numPr>
                <w:ilvl w:val="1"/>
                <w:numId w:val="3"/>
              </w:numPr>
              <w:ind w:left="780"/>
              <w:rPr>
                <w:rFonts w:cstheme="minorHAnsi"/>
                <w:b/>
              </w:rPr>
            </w:pPr>
            <w:r w:rsidRPr="002B244C">
              <w:rPr>
                <w:rFonts w:cstheme="minorHAnsi"/>
                <w:color w:val="000000"/>
                <w:shd w:val="clear" w:color="auto" w:fill="FFFFFF"/>
              </w:rPr>
              <w:t>I can represent a function using function notation.</w:t>
            </w:r>
            <w:r w:rsidRPr="002B244C">
              <w:rPr>
                <w:rFonts w:cstheme="minorHAnsi"/>
                <w:color w:val="000000"/>
              </w:rPr>
              <w:t xml:space="preserve">  </w:t>
            </w:r>
          </w:p>
          <w:p w:rsidR="00C91876" w:rsidRPr="002B244C" w:rsidRDefault="002B244C" w:rsidP="002B244C">
            <w:pPr>
              <w:pStyle w:val="ListParagraph"/>
              <w:numPr>
                <w:ilvl w:val="1"/>
                <w:numId w:val="3"/>
              </w:numPr>
              <w:ind w:left="780"/>
              <w:rPr>
                <w:rFonts w:cstheme="minorHAnsi"/>
                <w:b/>
              </w:rPr>
            </w:pPr>
            <w:r w:rsidRPr="002B244C">
              <w:rPr>
                <w:rFonts w:cstheme="minorHAnsi"/>
                <w:color w:val="000000"/>
                <w:shd w:val="clear" w:color="auto" w:fill="FFFFFF"/>
              </w:rPr>
              <w:t>I understand that the graph of a function labeled "</w:t>
            </w:r>
            <w:r w:rsidRPr="002B244C">
              <w:rPr>
                <w:rFonts w:ascii="Cambria Math" w:hAnsi="Cambria Math" w:cs="Cambria Math"/>
                <w:color w:val="000000"/>
                <w:shd w:val="clear" w:color="auto" w:fill="FFFFFF"/>
              </w:rPr>
              <w:t>𝑓</w:t>
            </w:r>
            <w:r w:rsidRPr="002B244C">
              <w:rPr>
                <w:rFonts w:cstheme="minorHAnsi"/>
                <w:color w:val="000000"/>
                <w:shd w:val="clear" w:color="auto" w:fill="FFFFFF"/>
              </w:rPr>
              <w:t>" is the set of all ordered pairs (</w:t>
            </w:r>
            <w:r w:rsidRPr="002B244C">
              <w:rPr>
                <w:rFonts w:ascii="Cambria Math" w:hAnsi="Cambria Math" w:cs="Cambria Math"/>
                <w:color w:val="000000"/>
                <w:shd w:val="clear" w:color="auto" w:fill="FFFFFF"/>
              </w:rPr>
              <w:t>𝑥</w:t>
            </w:r>
            <w:r w:rsidRPr="002B244C">
              <w:rPr>
                <w:rFonts w:cstheme="minorHAnsi"/>
                <w:color w:val="000000"/>
                <w:shd w:val="clear" w:color="auto" w:fill="FFFFFF"/>
              </w:rPr>
              <w:t>, </w:t>
            </w:r>
            <w:r w:rsidRPr="002B244C">
              <w:rPr>
                <w:rStyle w:val="Emphasis"/>
                <w:rFonts w:cstheme="minorHAnsi"/>
                <w:color w:val="000000"/>
                <w:shd w:val="clear" w:color="auto" w:fill="FFFFFF"/>
              </w:rPr>
              <w:t>y</w:t>
            </w:r>
            <w:r w:rsidRPr="002B244C">
              <w:rPr>
                <w:rFonts w:cstheme="minorHAnsi"/>
                <w:color w:val="000000"/>
                <w:shd w:val="clear" w:color="auto" w:fill="FFFFFF"/>
              </w:rPr>
              <w:t>) that satisfy the equation</w:t>
            </w:r>
            <w:r>
              <w:rPr>
                <w:rFonts w:cstheme="minorHAnsi"/>
                <w:color w:val="000000"/>
              </w:rPr>
              <w:t xml:space="preserve"> </w:t>
            </w:r>
            <w:r w:rsidRPr="002B244C">
              <w:rPr>
                <w:rFonts w:ascii="Cambria Math" w:hAnsi="Cambria Math" w:cs="Cambria Math"/>
                <w:color w:val="000000"/>
                <w:shd w:val="clear" w:color="auto" w:fill="FFFFFF"/>
              </w:rPr>
              <w:t>𝑦</w:t>
            </w:r>
            <w:r w:rsidRPr="002B244C">
              <w:rPr>
                <w:rFonts w:cstheme="minorHAnsi"/>
                <w:color w:val="000000"/>
                <w:shd w:val="clear" w:color="auto" w:fill="FFFFFF"/>
              </w:rPr>
              <w:t xml:space="preserve"> = </w:t>
            </w:r>
            <w:r w:rsidRPr="002B244C">
              <w:rPr>
                <w:rStyle w:val="Emphasis"/>
                <w:rFonts w:cstheme="minorHAnsi"/>
                <w:color w:val="000000"/>
                <w:shd w:val="clear" w:color="auto" w:fill="FFFFFF"/>
              </w:rPr>
              <w:t>f </w:t>
            </w:r>
            <w:r w:rsidRPr="002B244C">
              <w:rPr>
                <w:rFonts w:cstheme="minorHAnsi"/>
                <w:color w:val="000000"/>
                <w:shd w:val="clear" w:color="auto" w:fill="FFFFFF"/>
              </w:rPr>
              <w:t>(</w:t>
            </w:r>
            <w:r w:rsidRPr="002B244C">
              <w:rPr>
                <w:rFonts w:ascii="Cambria Math" w:hAnsi="Cambria Math" w:cs="Cambria Math"/>
                <w:color w:val="000000"/>
                <w:shd w:val="clear" w:color="auto" w:fill="FFFFFF"/>
              </w:rPr>
              <w:t>𝑥</w:t>
            </w:r>
            <w:r w:rsidRPr="002B244C">
              <w:rPr>
                <w:rFonts w:cstheme="minorHAnsi"/>
                <w:color w:val="000000"/>
                <w:shd w:val="clear" w:color="auto" w:fill="FFFFFF"/>
              </w:rPr>
              <w:t>).</w:t>
            </w:r>
          </w:p>
          <w:p w:rsidR="00E90C52" w:rsidRPr="00E90C52" w:rsidRDefault="002B244C" w:rsidP="00C91876">
            <w:pPr>
              <w:pStyle w:val="ListParagraph"/>
              <w:numPr>
                <w:ilvl w:val="0"/>
                <w:numId w:val="3"/>
              </w:numPr>
              <w:ind w:left="330"/>
              <w:rPr>
                <w:rFonts w:cstheme="minorHAnsi"/>
              </w:rPr>
            </w:pPr>
            <w:r w:rsidRPr="002B244C">
              <w:rPr>
                <w:rFonts w:cstheme="minorHAnsi"/>
              </w:rPr>
              <w:t>I can use function notation to evaluate functions for inputs in their domains, and interpret statements that use function notation in terms of a context.</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083A90" w:rsidP="003713E2">
            <w:pPr>
              <w:pStyle w:val="ListParagraph"/>
              <w:numPr>
                <w:ilvl w:val="0"/>
                <w:numId w:val="3"/>
              </w:numPr>
              <w:ind w:left="346"/>
              <w:rPr>
                <w:rFonts w:cstheme="minorHAnsi"/>
              </w:rPr>
            </w:pPr>
            <w:r>
              <w:rPr>
                <w:rFonts w:cstheme="minorHAnsi"/>
              </w:rPr>
              <w:t>2</w:t>
            </w:r>
            <w:r w:rsidR="00522D17">
              <w:rPr>
                <w:rFonts w:cstheme="minorHAnsi"/>
              </w:rPr>
              <w:t xml:space="preserve"> </w:t>
            </w:r>
            <w:r w:rsidR="003713E2">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1B0230">
              <w:rPr>
                <w:rFonts w:eastAsia="Times New Roman" w:cstheme="minorHAnsi"/>
                <w:color w:val="000000"/>
              </w:rPr>
              <w:t xml:space="preserve">an algebraic process </w:t>
            </w:r>
            <w:r w:rsidR="009E5817">
              <w:rPr>
                <w:rFonts w:eastAsia="Times New Roman" w:cstheme="minorHAnsi"/>
                <w:color w:val="000000"/>
              </w:rPr>
              <w:t>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Investigate a</w:t>
            </w:r>
            <w:r w:rsidR="001B0230">
              <w:rPr>
                <w:rFonts w:eastAsia="Times New Roman" w:cstheme="minorHAnsi"/>
                <w:color w:val="000000"/>
              </w:rPr>
              <w:t>n algebraic process</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083A90" w:rsidRDefault="00083A90" w:rsidP="00083A90">
            <w:pPr>
              <w:ind w:right="240"/>
            </w:pPr>
            <w:r>
              <w:t xml:space="preserve">The lesson unit is structured in the following way: </w:t>
            </w:r>
          </w:p>
          <w:p w:rsidR="00083A90" w:rsidRDefault="00083A90" w:rsidP="00083A90">
            <w:pPr>
              <w:pStyle w:val="ListParagraph"/>
              <w:numPr>
                <w:ilvl w:val="0"/>
                <w:numId w:val="21"/>
              </w:numPr>
              <w:ind w:left="330" w:right="240"/>
            </w:pPr>
            <w:r>
              <w:t xml:space="preserve">Before the lesson, students work alone on a task designed to reveal their current understanding. You review their solutions and create questions for them to consider to help improve their work. </w:t>
            </w:r>
          </w:p>
          <w:p w:rsidR="00083A90" w:rsidRDefault="00083A90" w:rsidP="00083A90">
            <w:pPr>
              <w:pStyle w:val="ListParagraph"/>
              <w:numPr>
                <w:ilvl w:val="0"/>
                <w:numId w:val="21"/>
              </w:numPr>
              <w:ind w:left="330" w:right="240"/>
            </w:pPr>
            <w:r>
              <w:t xml:space="preserve">In the lesson, students work in small groups on a collaborative task, matching situations, sketch graphs, and algebraic functions. They refine the graphs and interpret the formulas to answer questions. Students then discuss as a whole-class what has been learned and the strategies used. </w:t>
            </w:r>
          </w:p>
          <w:p w:rsidR="000572E9" w:rsidRPr="00083A90" w:rsidRDefault="00083A90" w:rsidP="00083A90">
            <w:pPr>
              <w:pStyle w:val="ListParagraph"/>
              <w:numPr>
                <w:ilvl w:val="0"/>
                <w:numId w:val="21"/>
              </w:numPr>
              <w:ind w:left="330" w:right="240"/>
              <w:rPr>
                <w:rFonts w:ascii="Helvetica" w:eastAsia="Times New Roman" w:hAnsi="Helvetica" w:cs="Helvetica"/>
                <w:color w:val="000000"/>
                <w:sz w:val="21"/>
                <w:szCs w:val="21"/>
              </w:rPr>
            </w:pPr>
            <w:r>
              <w:t>In a follow-up lesson, students review their responses to the original task and the questions posed. They use what they have learned to complete a similar task; Another Four Situations.</w:t>
            </w:r>
          </w:p>
          <w:p w:rsidR="006D43BE" w:rsidRPr="00A72546" w:rsidRDefault="006D43BE" w:rsidP="000572E9">
            <w:pPr>
              <w:autoSpaceDE w:val="0"/>
              <w:autoSpaceDN w:val="0"/>
              <w:adjustRightInd w:val="0"/>
              <w:spacing w:before="240"/>
              <w:rPr>
                <w:rFonts w:cstheme="minorHAnsi"/>
              </w:rPr>
            </w:pPr>
            <w:r w:rsidRPr="00A72546">
              <w:rPr>
                <w:rFonts w:cstheme="minorHAnsi"/>
              </w:rPr>
              <w:lastRenderedPageBreak/>
              <w:t xml:space="preserve">Activity Link: </w:t>
            </w:r>
            <w:hyperlink r:id="rId7" w:history="1">
              <w:r w:rsidR="00083A90">
                <w:rPr>
                  <w:rStyle w:val="Hyperlink"/>
                </w:rPr>
                <w:t>https://www.map.mathshell.org/lessons.php?unit=9260&amp;collection=8</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8B3907">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397198" w:rsidRPr="00083A90" w:rsidRDefault="00A82988" w:rsidP="00083A90">
            <w:pPr>
              <w:rPr>
                <w:rFonts w:ascii="Arial" w:hAnsi="Arial" w:cs="Arial"/>
                <w:b/>
              </w:rPr>
            </w:pPr>
            <w:r w:rsidRPr="00A82988">
              <w:rPr>
                <w:rFonts w:ascii="Arial" w:hAnsi="Arial" w:cs="Arial"/>
                <w:b/>
              </w:rPr>
              <w:t>EL Accommodations:</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6078AB" w:rsidRDefault="00D938B7" w:rsidP="006078AB">
            <w:pPr>
              <w:pStyle w:val="ListParagraph"/>
              <w:numPr>
                <w:ilvl w:val="0"/>
                <w:numId w:val="11"/>
              </w:numPr>
              <w:ind w:left="330"/>
              <w:rPr>
                <w:rFonts w:cstheme="minorHAnsi"/>
              </w:rPr>
            </w:pPr>
            <w:r>
              <w:rPr>
                <w:rFonts w:cstheme="minorHAnsi"/>
              </w:rPr>
              <w:t>Discourse strategies</w:t>
            </w:r>
            <w:r w:rsidR="00397198">
              <w:rPr>
                <w:rFonts w:cstheme="minorHAnsi"/>
              </w:rPr>
              <w:t>.</w:t>
            </w:r>
          </w:p>
          <w:p w:rsidR="006078AB" w:rsidRPr="006078AB" w:rsidRDefault="006078AB" w:rsidP="006078AB">
            <w:pPr>
              <w:pStyle w:val="ListParagraph"/>
              <w:numPr>
                <w:ilvl w:val="0"/>
                <w:numId w:val="11"/>
              </w:numPr>
              <w:ind w:left="330"/>
              <w:rPr>
                <w:rFonts w:cstheme="minorHAnsi"/>
              </w:rPr>
            </w:pPr>
            <w:r>
              <w:rPr>
                <w:rFonts w:cstheme="minorHAnsi"/>
              </w:rPr>
              <w:t>Reading and writing prompts.</w:t>
            </w:r>
          </w:p>
          <w:p w:rsidR="00083A90" w:rsidRDefault="00083A90" w:rsidP="00083A90">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938B7" w:rsidRDefault="00083A90" w:rsidP="00083A90">
            <w:pPr>
              <w:pStyle w:val="ListParagraph"/>
              <w:numPr>
                <w:ilvl w:val="0"/>
                <w:numId w:val="11"/>
              </w:numPr>
              <w:spacing w:after="160"/>
              <w:ind w:left="330"/>
              <w:rPr>
                <w:rFonts w:cstheme="minorHAnsi"/>
              </w:rPr>
            </w:pPr>
            <w:r>
              <w:rPr>
                <w:rFonts w:ascii="Calibri" w:hAnsi="Calibri" w:cs="Calibri"/>
              </w:rPr>
              <w:t>Provide a vocabulary list.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51DB4"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0572E9" w:rsidRDefault="00083A90" w:rsidP="00065191">
            <w:pPr>
              <w:pStyle w:val="ListParagraph"/>
              <w:numPr>
                <w:ilvl w:val="0"/>
                <w:numId w:val="1"/>
              </w:numPr>
              <w:rPr>
                <w:rFonts w:cstheme="minorHAnsi"/>
              </w:rPr>
            </w:pPr>
            <w:r>
              <w:rPr>
                <w:rFonts w:cstheme="minorHAnsi"/>
                <w:b/>
              </w:rPr>
              <w:t>Lesson</w:t>
            </w:r>
            <w:r w:rsidR="006D43BE" w:rsidRPr="000572E9">
              <w:rPr>
                <w:rFonts w:cstheme="minorHAnsi"/>
                <w:b/>
              </w:rPr>
              <w:t xml:space="preserve"> PDF: </w:t>
            </w:r>
            <w:hyperlink r:id="rId8" w:history="1">
              <w:r>
                <w:rPr>
                  <w:rStyle w:val="Hyperlink"/>
                </w:rPr>
                <w:t>https://www.map.mathshell.org/download.php?fileid=1740</w:t>
              </w:r>
            </w:hyperlink>
          </w:p>
          <w:p w:rsidR="006D43BE" w:rsidRPr="00951DB4" w:rsidRDefault="00083A90" w:rsidP="006D43BE">
            <w:pPr>
              <w:pStyle w:val="ListParagraph"/>
              <w:numPr>
                <w:ilvl w:val="0"/>
                <w:numId w:val="1"/>
              </w:numPr>
              <w:rPr>
                <w:rFonts w:cstheme="minorHAnsi"/>
                <w:b/>
              </w:rPr>
            </w:pPr>
            <w:r>
              <w:rPr>
                <w:rFonts w:cstheme="minorHAnsi"/>
                <w:b/>
              </w:rPr>
              <w:t>Lesson Slide Set</w:t>
            </w:r>
            <w:r w:rsidR="006D43BE" w:rsidRPr="00951DB4">
              <w:rPr>
                <w:rFonts w:cstheme="minorHAnsi"/>
                <w:b/>
              </w:rPr>
              <w:t>:</w:t>
            </w:r>
          </w:p>
          <w:p w:rsidR="00083A90" w:rsidRPr="00EA00C3" w:rsidRDefault="00652E36" w:rsidP="00083A90">
            <w:pPr>
              <w:pStyle w:val="ListParagraph"/>
              <w:numPr>
                <w:ilvl w:val="0"/>
                <w:numId w:val="1"/>
              </w:numPr>
              <w:rPr>
                <w:rFonts w:ascii="Arial" w:hAnsi="Arial" w:cs="Arial"/>
                <w:b/>
              </w:rPr>
            </w:pPr>
            <w:hyperlink r:id="rId9" w:history="1">
              <w:r w:rsidR="00083A90" w:rsidRPr="00013485">
                <w:rPr>
                  <w:rStyle w:val="Hyperlink"/>
                </w:rPr>
                <w:t>https://www.map.mathshell.org/download.php?fileid=1741</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3D263F" w:rsidRPr="003D263F">
              <w:rPr>
                <w:rFonts w:cstheme="minorHAnsi"/>
                <w:sz w:val="24"/>
                <w:szCs w:val="24"/>
              </w:rPr>
              <w:t>A</w:t>
            </w:r>
            <w:r w:rsidR="006078AB">
              <w:rPr>
                <w:rFonts w:cstheme="minorHAnsi"/>
                <w:sz w:val="24"/>
                <w:szCs w:val="24"/>
              </w:rPr>
              <w:t>pply</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C6158A">
              <w:rPr>
                <w:rFonts w:cstheme="minorHAnsi"/>
                <w:sz w:val="24"/>
                <w:szCs w:val="24"/>
              </w:rPr>
              <w:t>2</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2C18E0">
            <w:r>
              <w:t>Students will analyze and correct, as necessary, the “</w:t>
            </w:r>
            <w:r w:rsidR="00EB5D9D">
              <w:t>Boomerangs</w:t>
            </w:r>
            <w:r>
              <w:t>”</w:t>
            </w:r>
            <w:r w:rsidR="00EB5D9D">
              <w:t xml:space="preserve"> </w:t>
            </w:r>
            <w:r w:rsidR="008B3907">
              <w:t>activity</w:t>
            </w:r>
            <w:bookmarkStart w:id="0" w:name="_GoBack"/>
            <w:bookmarkEnd w:id="0"/>
            <w:r w:rsidR="00AE48C2">
              <w:t xml:space="preserve"> (pg</w:t>
            </w:r>
            <w:r w:rsidR="003118B8">
              <w:t>.</w:t>
            </w:r>
            <w:r w:rsidR="00AE48C2">
              <w:t xml:space="preserve"> </w:t>
            </w:r>
            <w:r w:rsidR="006C256E">
              <w:t xml:space="preserve">T-2 and </w:t>
            </w:r>
            <w:r w:rsidR="00AC4AE9">
              <w:t>S</w:t>
            </w:r>
            <w:r w:rsidR="002C18E0">
              <w:t>-</w:t>
            </w:r>
            <w:r w:rsidR="00AC4AE9">
              <w:t>1</w:t>
            </w:r>
            <w:r w:rsidR="00AE48C2">
              <w:t xml:space="preserve"> 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they shall create their own Cat Poster with corrected data and conclusions.</w:t>
            </w:r>
          </w:p>
          <w:p w:rsidR="00C6158A" w:rsidRDefault="00C6158A" w:rsidP="002C18E0"/>
          <w:p w:rsidR="00C6158A" w:rsidRDefault="00C6158A" w:rsidP="002C18E0"/>
          <w:p w:rsidR="00E42323" w:rsidRDefault="00C6158A" w:rsidP="002C18E0">
            <w:r w:rsidRPr="00C6158A">
              <w:rPr>
                <w:noProof/>
              </w:rPr>
              <w:drawing>
                <wp:inline distT="0" distB="0" distL="0" distR="0" wp14:anchorId="45D1682E" wp14:editId="0B104A88">
                  <wp:extent cx="2876550" cy="3718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6487" cy="3731201"/>
                          </a:xfrm>
                          <a:prstGeom prst="rect">
                            <a:avLst/>
                          </a:prstGeom>
                        </pic:spPr>
                      </pic:pic>
                    </a:graphicData>
                  </a:graphic>
                </wp:inline>
              </w:drawing>
            </w:r>
            <w:r>
              <w:rPr>
                <w:noProof/>
              </w:rPr>
              <w:t xml:space="preserve"> </w:t>
            </w:r>
            <w:r w:rsidRPr="00C6158A">
              <w:rPr>
                <w:noProof/>
              </w:rPr>
              <w:drawing>
                <wp:inline distT="0" distB="0" distL="0" distR="0" wp14:anchorId="55EEDDFF" wp14:editId="067AE202">
                  <wp:extent cx="2790825" cy="3734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7975" cy="3757466"/>
                          </a:xfrm>
                          <a:prstGeom prst="rect">
                            <a:avLst/>
                          </a:prstGeom>
                        </pic:spPr>
                      </pic:pic>
                    </a:graphicData>
                  </a:graphic>
                </wp:inline>
              </w:drawing>
            </w:r>
          </w:p>
          <w:p w:rsidR="009F6707" w:rsidRDefault="009F6707" w:rsidP="002C18E0"/>
          <w:p w:rsidR="00AC6047" w:rsidRDefault="00AC6047" w:rsidP="002C18E0"/>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36" w:rsidRDefault="00652E36" w:rsidP="00A82988">
      <w:pPr>
        <w:spacing w:after="0" w:line="240" w:lineRule="auto"/>
      </w:pPr>
      <w:r>
        <w:separator/>
      </w:r>
    </w:p>
  </w:endnote>
  <w:endnote w:type="continuationSeparator" w:id="0">
    <w:p w:rsidR="00652E36" w:rsidRDefault="00652E36"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36" w:rsidRDefault="00652E36" w:rsidP="00A82988">
      <w:pPr>
        <w:spacing w:after="0" w:line="240" w:lineRule="auto"/>
      </w:pPr>
      <w:r>
        <w:separator/>
      </w:r>
    </w:p>
  </w:footnote>
  <w:footnote w:type="continuationSeparator" w:id="0">
    <w:p w:rsidR="00652E36" w:rsidRDefault="00652E36"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1A17A5">
      <w:rPr>
        <w:rFonts w:ascii="Arial" w:hAnsi="Arial" w:cs="Arial"/>
        <w:color w:val="000000" w:themeColor="text1"/>
      </w:rPr>
      <w:t>Linear and Exponential</w:t>
    </w:r>
    <w:r w:rsidR="001A17A5">
      <w:rPr>
        <w:rFonts w:ascii="Arial" w:hAnsi="Arial" w:cs="Arial"/>
        <w:b/>
        <w:color w:val="000000" w:themeColor="text1"/>
      </w:rPr>
      <w:t xml:space="preserve"> </w:t>
    </w:r>
    <w:r w:rsidR="001A17A5">
      <w:rPr>
        <w:rFonts w:ascii="Arial" w:hAnsi="Arial" w:cs="Arial"/>
        <w:color w:val="000000" w:themeColor="text1"/>
      </w:rPr>
      <w:t>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D61CE3">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D90C75">
      <w:rPr>
        <w:rFonts w:ascii="Arial" w:hAnsi="Arial" w:cs="Arial"/>
        <w:color w:val="000000"/>
        <w:shd w:val="clear" w:color="auto" w:fill="FFFFFF"/>
      </w:rPr>
      <w:t>Representing F</w:t>
    </w:r>
    <w:r w:rsidR="002B244C">
      <w:rPr>
        <w:rFonts w:ascii="Arial" w:hAnsi="Arial" w:cs="Arial"/>
        <w:color w:val="000000"/>
        <w:shd w:val="clear" w:color="auto" w:fill="FFFFFF"/>
      </w:rPr>
      <w:t xml:space="preserve">unctions </w:t>
    </w:r>
    <w:r w:rsidR="00507939">
      <w:rPr>
        <w:rFonts w:ascii="Arial" w:hAnsi="Arial" w:cs="Arial"/>
        <w:color w:val="000000"/>
        <w:shd w:val="clear" w:color="auto" w:fill="FFFFFF"/>
      </w:rPr>
      <w:t>of</w:t>
    </w:r>
    <w:r w:rsidR="002B244C">
      <w:rPr>
        <w:rFonts w:ascii="Arial" w:hAnsi="Arial" w:cs="Arial"/>
        <w:color w:val="000000"/>
        <w:shd w:val="clear" w:color="auto" w:fill="FFFFFF"/>
      </w:rPr>
      <w:t xml:space="preserve"> Everyday Situations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0CA1"/>
    <w:multiLevelType w:val="hybridMultilevel"/>
    <w:tmpl w:val="BC48AAE4"/>
    <w:lvl w:ilvl="0" w:tplc="31700720">
      <w:start w:val="4"/>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6"/>
  </w:num>
  <w:num w:numId="6">
    <w:abstractNumId w:val="11"/>
  </w:num>
  <w:num w:numId="7">
    <w:abstractNumId w:val="14"/>
  </w:num>
  <w:num w:numId="8">
    <w:abstractNumId w:val="1"/>
  </w:num>
  <w:num w:numId="9">
    <w:abstractNumId w:val="2"/>
  </w:num>
  <w:num w:numId="10">
    <w:abstractNumId w:val="10"/>
  </w:num>
  <w:num w:numId="11">
    <w:abstractNumId w:val="18"/>
  </w:num>
  <w:num w:numId="12">
    <w:abstractNumId w:val="8"/>
  </w:num>
  <w:num w:numId="13">
    <w:abstractNumId w:val="4"/>
  </w:num>
  <w:num w:numId="14">
    <w:abstractNumId w:val="16"/>
  </w:num>
  <w:num w:numId="15">
    <w:abstractNumId w:val="19"/>
  </w:num>
  <w:num w:numId="16">
    <w:abstractNumId w:val="0"/>
  </w:num>
  <w:num w:numId="17">
    <w:abstractNumId w:val="9"/>
  </w:num>
  <w:num w:numId="18">
    <w:abstractNumId w:val="7"/>
  </w:num>
  <w:num w:numId="19">
    <w:abstractNumId w:val="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23BD"/>
    <w:rsid w:val="00083A90"/>
    <w:rsid w:val="000C0C1F"/>
    <w:rsid w:val="000D4A1A"/>
    <w:rsid w:val="0016044C"/>
    <w:rsid w:val="001A17A5"/>
    <w:rsid w:val="001A7A44"/>
    <w:rsid w:val="001B0230"/>
    <w:rsid w:val="00254D20"/>
    <w:rsid w:val="00296E5B"/>
    <w:rsid w:val="002B244C"/>
    <w:rsid w:val="002C18E0"/>
    <w:rsid w:val="002C6F9D"/>
    <w:rsid w:val="003118B8"/>
    <w:rsid w:val="00346B3E"/>
    <w:rsid w:val="003713E2"/>
    <w:rsid w:val="00397198"/>
    <w:rsid w:val="003B3E5B"/>
    <w:rsid w:val="003D263F"/>
    <w:rsid w:val="004A2D6F"/>
    <w:rsid w:val="004B26DD"/>
    <w:rsid w:val="004F4115"/>
    <w:rsid w:val="00503371"/>
    <w:rsid w:val="00507939"/>
    <w:rsid w:val="00522D17"/>
    <w:rsid w:val="00525BAC"/>
    <w:rsid w:val="006078AB"/>
    <w:rsid w:val="00635D1E"/>
    <w:rsid w:val="00652E36"/>
    <w:rsid w:val="00656030"/>
    <w:rsid w:val="00673AA6"/>
    <w:rsid w:val="006A3CCC"/>
    <w:rsid w:val="006A3CD5"/>
    <w:rsid w:val="006B3F55"/>
    <w:rsid w:val="006C256E"/>
    <w:rsid w:val="006D43BE"/>
    <w:rsid w:val="007D6D4A"/>
    <w:rsid w:val="00824CD7"/>
    <w:rsid w:val="0084677D"/>
    <w:rsid w:val="008622C2"/>
    <w:rsid w:val="008B3907"/>
    <w:rsid w:val="008C1319"/>
    <w:rsid w:val="008D61FD"/>
    <w:rsid w:val="008E73E9"/>
    <w:rsid w:val="00903FEC"/>
    <w:rsid w:val="00914AD9"/>
    <w:rsid w:val="009211A3"/>
    <w:rsid w:val="00922CC1"/>
    <w:rsid w:val="00933B23"/>
    <w:rsid w:val="00937465"/>
    <w:rsid w:val="00951DB4"/>
    <w:rsid w:val="0097350C"/>
    <w:rsid w:val="009A662C"/>
    <w:rsid w:val="009A7DF6"/>
    <w:rsid w:val="009C10AB"/>
    <w:rsid w:val="009E5817"/>
    <w:rsid w:val="009F6707"/>
    <w:rsid w:val="00A06385"/>
    <w:rsid w:val="00A32A56"/>
    <w:rsid w:val="00A501A9"/>
    <w:rsid w:val="00A67513"/>
    <w:rsid w:val="00A72546"/>
    <w:rsid w:val="00A82988"/>
    <w:rsid w:val="00AC4AE9"/>
    <w:rsid w:val="00AC6047"/>
    <w:rsid w:val="00AE48C2"/>
    <w:rsid w:val="00B06C25"/>
    <w:rsid w:val="00B46403"/>
    <w:rsid w:val="00B61424"/>
    <w:rsid w:val="00B91623"/>
    <w:rsid w:val="00BB125E"/>
    <w:rsid w:val="00BE56A2"/>
    <w:rsid w:val="00C6158A"/>
    <w:rsid w:val="00C91876"/>
    <w:rsid w:val="00CB2743"/>
    <w:rsid w:val="00D61CE3"/>
    <w:rsid w:val="00D67B57"/>
    <w:rsid w:val="00D90C75"/>
    <w:rsid w:val="00D938B7"/>
    <w:rsid w:val="00DB3E21"/>
    <w:rsid w:val="00DD6048"/>
    <w:rsid w:val="00E303D9"/>
    <w:rsid w:val="00E42323"/>
    <w:rsid w:val="00E43993"/>
    <w:rsid w:val="00E67291"/>
    <w:rsid w:val="00E90C52"/>
    <w:rsid w:val="00EA00C3"/>
    <w:rsid w:val="00EB5D9D"/>
    <w:rsid w:val="00F178B5"/>
    <w:rsid w:val="00F72631"/>
    <w:rsid w:val="00F9420B"/>
    <w:rsid w:val="00FA2101"/>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E857"/>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mathshell.org/lessons.php?unit=9260&amp;collection=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17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9</cp:revision>
  <dcterms:created xsi:type="dcterms:W3CDTF">2020-01-28T19:32:00Z</dcterms:created>
  <dcterms:modified xsi:type="dcterms:W3CDTF">2020-01-30T14:47:00Z</dcterms:modified>
</cp:coreProperties>
</file>