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Overlap w:val="never"/>
        <w:tblW w:w="9895" w:type="dxa"/>
        <w:tblLayout w:type="fixed"/>
        <w:tblLook w:val="04A0" w:firstRow="1" w:lastRow="0" w:firstColumn="1" w:lastColumn="0" w:noHBand="0" w:noVBand="1"/>
      </w:tblPr>
      <w:tblGrid>
        <w:gridCol w:w="3595"/>
        <w:gridCol w:w="1350"/>
        <w:gridCol w:w="450"/>
        <w:gridCol w:w="838"/>
        <w:gridCol w:w="3662"/>
      </w:tblGrid>
      <w:tr w:rsidR="000441AC" w:rsidRPr="000441AC" w:rsidTr="00410218">
        <w:trPr>
          <w:trHeight w:val="1295"/>
        </w:trPr>
        <w:tc>
          <w:tcPr>
            <w:tcW w:w="5395" w:type="dxa"/>
            <w:gridSpan w:val="3"/>
          </w:tcPr>
          <w:p w:rsidR="000441AC" w:rsidRDefault="000441AC" w:rsidP="00410218">
            <w:pPr>
              <w:rPr>
                <w:rFonts w:ascii="Arial" w:hAnsi="Arial" w:cs="Arial"/>
                <w:b/>
              </w:rPr>
            </w:pPr>
            <w:r w:rsidRPr="000441AC">
              <w:rPr>
                <w:rFonts w:ascii="Arial" w:hAnsi="Arial" w:cs="Arial"/>
                <w:b/>
              </w:rPr>
              <w:t>Learning Target(s):</w:t>
            </w:r>
          </w:p>
          <w:p w:rsidR="00255D6B" w:rsidRPr="00255D6B" w:rsidRDefault="00255D6B" w:rsidP="00410218">
            <w:pPr>
              <w:pStyle w:val="ListParagraph"/>
              <w:numPr>
                <w:ilvl w:val="0"/>
                <w:numId w:val="22"/>
              </w:numPr>
              <w:ind w:left="330"/>
              <w:rPr>
                <w:rFonts w:ascii="Arial" w:hAnsi="Arial" w:cs="Arial"/>
                <w:b/>
              </w:rPr>
            </w:pPr>
            <w:r>
              <w:t xml:space="preserve">Know that there are numbers that are not rational, and approximate them by rational numbers. </w:t>
            </w:r>
          </w:p>
          <w:p w:rsidR="00C91876" w:rsidRPr="0069570B" w:rsidRDefault="0069570B" w:rsidP="00410218">
            <w:pPr>
              <w:pStyle w:val="ListParagraph"/>
              <w:numPr>
                <w:ilvl w:val="0"/>
                <w:numId w:val="3"/>
              </w:numPr>
              <w:ind w:left="330"/>
              <w:rPr>
                <w:rFonts w:ascii="Arial" w:hAnsi="Arial" w:cs="Arial"/>
                <w:b/>
              </w:rPr>
            </w:pPr>
            <w:r>
              <w:rPr>
                <w:rFonts w:ascii="Calibri" w:hAnsi="Calibri" w:cs="Calibri"/>
              </w:rPr>
              <w:t xml:space="preserve">I can </w:t>
            </w:r>
            <w:r w:rsidR="00255D6B">
              <w:t>e</w:t>
            </w:r>
            <w:r w:rsidR="00255D6B">
              <w:t>xplore the real number system.</w:t>
            </w:r>
          </w:p>
          <w:p w:rsidR="0069570B" w:rsidRPr="00255D6B" w:rsidRDefault="0069570B" w:rsidP="00410218">
            <w:pPr>
              <w:pStyle w:val="ListParagraph"/>
              <w:numPr>
                <w:ilvl w:val="0"/>
                <w:numId w:val="3"/>
              </w:numPr>
              <w:ind w:left="330"/>
              <w:rPr>
                <w:rFonts w:ascii="Arial" w:hAnsi="Arial" w:cs="Arial"/>
                <w:b/>
              </w:rPr>
            </w:pPr>
            <w:r>
              <w:rPr>
                <w:rFonts w:ascii="Calibri" w:hAnsi="Calibri" w:cs="Calibri"/>
              </w:rPr>
              <w:t xml:space="preserve">I can </w:t>
            </w:r>
            <w:r w:rsidR="00255D6B">
              <w:rPr>
                <w:rFonts w:ascii="Calibri" w:hAnsi="Calibri" w:cs="Calibri"/>
              </w:rPr>
              <w:t>k</w:t>
            </w:r>
            <w:r w:rsidR="00255D6B" w:rsidRPr="00255D6B">
              <w:rPr>
                <w:rFonts w:ascii="Calibri" w:hAnsi="Calibri" w:cs="Calibri"/>
              </w:rPr>
              <w:t xml:space="preserve">now the differences between </w:t>
            </w:r>
            <w:r w:rsidR="00255D6B">
              <w:rPr>
                <w:rFonts w:ascii="Calibri" w:hAnsi="Calibri" w:cs="Calibri"/>
              </w:rPr>
              <w:t>rational and irrational numbers</w:t>
            </w:r>
            <w:r w:rsidR="00A92219">
              <w:rPr>
                <w:rFonts w:ascii="Calibri" w:hAnsi="Calibri" w:cs="Calibri"/>
              </w:rPr>
              <w:t>.</w:t>
            </w:r>
          </w:p>
          <w:p w:rsidR="00255D6B" w:rsidRPr="00255D6B" w:rsidRDefault="00255D6B" w:rsidP="00410218">
            <w:pPr>
              <w:pStyle w:val="ListParagraph"/>
              <w:numPr>
                <w:ilvl w:val="0"/>
                <w:numId w:val="3"/>
              </w:numPr>
              <w:ind w:left="330"/>
              <w:rPr>
                <w:rFonts w:ascii="Arial" w:hAnsi="Arial" w:cs="Arial"/>
                <w:b/>
              </w:rPr>
            </w:pPr>
            <w:r>
              <w:rPr>
                <w:rFonts w:ascii="Calibri" w:hAnsi="Calibri" w:cs="Calibri"/>
              </w:rPr>
              <w:t xml:space="preserve">I can </w:t>
            </w:r>
            <w:r>
              <w:t>u</w:t>
            </w:r>
            <w:r>
              <w:t>nderstand that all rational numbers have a decimal expansion that terminates or repeats.</w:t>
            </w:r>
          </w:p>
          <w:p w:rsidR="00255D6B" w:rsidRPr="0069570B" w:rsidRDefault="00255D6B" w:rsidP="00410218">
            <w:pPr>
              <w:pStyle w:val="ListParagraph"/>
              <w:numPr>
                <w:ilvl w:val="0"/>
                <w:numId w:val="3"/>
              </w:numPr>
              <w:ind w:left="330"/>
              <w:rPr>
                <w:rFonts w:ascii="Arial" w:hAnsi="Arial" w:cs="Arial"/>
                <w:b/>
              </w:rPr>
            </w:pPr>
            <w:r>
              <w:rPr>
                <w:rFonts w:ascii="Calibri" w:hAnsi="Calibri" w:cs="Calibri"/>
              </w:rPr>
              <w:t xml:space="preserve">I can </w:t>
            </w:r>
            <w:r>
              <w:t>c</w:t>
            </w:r>
            <w:r>
              <w:t>onvert decimals which repeat into fractions and fractions into repeating decimals.</w:t>
            </w:r>
          </w:p>
          <w:p w:rsidR="0069570B" w:rsidRPr="002807A5" w:rsidRDefault="0069570B" w:rsidP="00410218">
            <w:pPr>
              <w:pStyle w:val="ListParagraph"/>
              <w:numPr>
                <w:ilvl w:val="0"/>
                <w:numId w:val="3"/>
              </w:numPr>
              <w:ind w:left="330"/>
              <w:rPr>
                <w:rFonts w:ascii="Arial" w:hAnsi="Arial" w:cs="Arial"/>
                <w:b/>
              </w:rPr>
            </w:pPr>
            <w:r>
              <w:rPr>
                <w:rFonts w:ascii="Calibri" w:hAnsi="Calibri" w:cs="Calibri"/>
              </w:rPr>
              <w:t xml:space="preserve">I can </w:t>
            </w:r>
            <w:r w:rsidR="00255D6B">
              <w:t>g</w:t>
            </w:r>
            <w:r w:rsidR="00255D6B">
              <w:t>enerate equivalent repr</w:t>
            </w:r>
            <w:r w:rsidR="00255D6B">
              <w:t>esentations of rational numbers</w:t>
            </w:r>
            <w:r>
              <w:rPr>
                <w:rFonts w:ascii="Calibri" w:hAnsi="Calibri" w:cs="Calibri"/>
              </w:rPr>
              <w:t>.</w:t>
            </w:r>
          </w:p>
        </w:tc>
        <w:tc>
          <w:tcPr>
            <w:tcW w:w="4500" w:type="dxa"/>
            <w:gridSpan w:val="2"/>
          </w:tcPr>
          <w:p w:rsidR="000441AC" w:rsidRDefault="000441AC" w:rsidP="00410218">
            <w:pPr>
              <w:rPr>
                <w:rFonts w:ascii="Arial" w:hAnsi="Arial" w:cs="Arial"/>
                <w:b/>
              </w:rPr>
            </w:pPr>
            <w:r w:rsidRPr="000441AC">
              <w:rPr>
                <w:rFonts w:ascii="Arial" w:hAnsi="Arial" w:cs="Arial"/>
                <w:b/>
              </w:rPr>
              <w:t>Pacing:</w:t>
            </w:r>
          </w:p>
          <w:p w:rsidR="002807A5" w:rsidRDefault="00C91876" w:rsidP="00410218">
            <w:pPr>
              <w:pStyle w:val="ListParagraph"/>
              <w:numPr>
                <w:ilvl w:val="0"/>
                <w:numId w:val="3"/>
              </w:numPr>
              <w:ind w:left="346"/>
              <w:rPr>
                <w:rFonts w:cstheme="minorHAnsi"/>
              </w:rPr>
            </w:pPr>
            <w:r w:rsidRPr="00C91876">
              <w:rPr>
                <w:rFonts w:cstheme="minorHAnsi"/>
              </w:rPr>
              <w:t xml:space="preserve">2 </w:t>
            </w:r>
            <w:r w:rsidR="00985037">
              <w:rPr>
                <w:rFonts w:cstheme="minorHAnsi"/>
              </w:rPr>
              <w:t>Days</w:t>
            </w:r>
          </w:p>
          <w:p w:rsidR="00EA00C3" w:rsidRPr="002807A5" w:rsidRDefault="00EA00C3" w:rsidP="00410218">
            <w:pPr>
              <w:tabs>
                <w:tab w:val="left" w:pos="930"/>
              </w:tabs>
            </w:pPr>
          </w:p>
        </w:tc>
      </w:tr>
      <w:tr w:rsidR="000441AC" w:rsidTr="00410218">
        <w:trPr>
          <w:trHeight w:val="1070"/>
        </w:trPr>
        <w:tc>
          <w:tcPr>
            <w:tcW w:w="9895" w:type="dxa"/>
            <w:gridSpan w:val="5"/>
          </w:tcPr>
          <w:p w:rsidR="000441AC" w:rsidRDefault="000441AC" w:rsidP="00410218">
            <w:pPr>
              <w:rPr>
                <w:rFonts w:ascii="Arial" w:hAnsi="Arial" w:cs="Arial"/>
                <w:b/>
              </w:rPr>
            </w:pPr>
            <w:r w:rsidRPr="000441AC">
              <w:rPr>
                <w:rFonts w:ascii="Arial" w:hAnsi="Arial" w:cs="Arial"/>
                <w:b/>
              </w:rPr>
              <w:t>In previous grades, students have:</w:t>
            </w:r>
          </w:p>
          <w:p w:rsidR="00EA00C3" w:rsidRPr="00C91876" w:rsidRDefault="00C91876" w:rsidP="00410218">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410218">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410218">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410218">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410218">
        <w:trPr>
          <w:trHeight w:val="2060"/>
        </w:trPr>
        <w:tc>
          <w:tcPr>
            <w:tcW w:w="4945" w:type="dxa"/>
            <w:gridSpan w:val="2"/>
          </w:tcPr>
          <w:p w:rsidR="000441AC" w:rsidRPr="00BE56A2" w:rsidRDefault="000441AC" w:rsidP="00410218">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2807A5" w:rsidRDefault="005D0140" w:rsidP="00410218">
            <w:pPr>
              <w:pStyle w:val="ListParagraph"/>
              <w:numPr>
                <w:ilvl w:val="0"/>
                <w:numId w:val="15"/>
              </w:numPr>
              <w:autoSpaceDE w:val="0"/>
              <w:autoSpaceDN w:val="0"/>
              <w:adjustRightInd w:val="0"/>
              <w:ind w:left="346"/>
            </w:pPr>
            <w:r>
              <w:t xml:space="preserve">Understand how to </w:t>
            </w:r>
            <w:r w:rsidR="002807A5">
              <w:t>solve a problem using the order of operations.</w:t>
            </w:r>
          </w:p>
          <w:p w:rsidR="005D0140" w:rsidRPr="002807A5" w:rsidRDefault="002807A5" w:rsidP="00410218">
            <w:pPr>
              <w:pStyle w:val="ListParagraph"/>
              <w:numPr>
                <w:ilvl w:val="0"/>
                <w:numId w:val="15"/>
              </w:numPr>
              <w:autoSpaceDE w:val="0"/>
              <w:autoSpaceDN w:val="0"/>
              <w:adjustRightInd w:val="0"/>
              <w:ind w:left="346"/>
            </w:pPr>
            <w:r>
              <w:t>Understand how to solve a problem using two linear equations with two variables.</w:t>
            </w:r>
          </w:p>
          <w:p w:rsidR="000441AC" w:rsidRPr="002807A5" w:rsidRDefault="005D0140" w:rsidP="00410218">
            <w:pPr>
              <w:pStyle w:val="ListParagraph"/>
              <w:numPr>
                <w:ilvl w:val="0"/>
                <w:numId w:val="1"/>
              </w:numPr>
              <w:spacing w:after="160"/>
              <w:rPr>
                <w:rFonts w:ascii="Arial" w:hAnsi="Arial" w:cs="Arial"/>
                <w:b/>
              </w:rPr>
            </w:pPr>
            <w:r>
              <w:t xml:space="preserve">Understand how to recognizing equivalent expressions. </w:t>
            </w:r>
          </w:p>
        </w:tc>
        <w:tc>
          <w:tcPr>
            <w:tcW w:w="4950" w:type="dxa"/>
            <w:gridSpan w:val="3"/>
          </w:tcPr>
          <w:p w:rsidR="000441AC" w:rsidRPr="00BE56A2" w:rsidRDefault="000441AC" w:rsidP="00410218">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2807A5" w:rsidRDefault="002807A5" w:rsidP="00410218">
            <w:pPr>
              <w:pStyle w:val="ListParagraph"/>
              <w:numPr>
                <w:ilvl w:val="0"/>
                <w:numId w:val="15"/>
              </w:numPr>
              <w:autoSpaceDE w:val="0"/>
              <w:autoSpaceDN w:val="0"/>
              <w:adjustRightInd w:val="0"/>
              <w:ind w:left="346"/>
            </w:pPr>
            <w:r>
              <w:t>Solving a problem using two linear equations with two variables.</w:t>
            </w:r>
          </w:p>
          <w:p w:rsidR="000441AC" w:rsidRPr="002807A5" w:rsidRDefault="002807A5" w:rsidP="00410218">
            <w:pPr>
              <w:pStyle w:val="ListParagraph"/>
              <w:numPr>
                <w:ilvl w:val="0"/>
                <w:numId w:val="15"/>
              </w:numPr>
              <w:autoSpaceDE w:val="0"/>
              <w:autoSpaceDN w:val="0"/>
              <w:adjustRightInd w:val="0"/>
              <w:ind w:left="346"/>
              <w:rPr>
                <w:rFonts w:cstheme="minorHAnsi"/>
              </w:rPr>
            </w:pPr>
            <w:r>
              <w:t>Interpreting the meaning of algebraic expressions.</w:t>
            </w:r>
          </w:p>
        </w:tc>
      </w:tr>
      <w:tr w:rsidR="00CB2743" w:rsidRPr="00BE56A2" w:rsidTr="00410218">
        <w:trPr>
          <w:trHeight w:val="2510"/>
        </w:trPr>
        <w:tc>
          <w:tcPr>
            <w:tcW w:w="9895" w:type="dxa"/>
            <w:gridSpan w:val="5"/>
            <w:vMerge w:val="restart"/>
          </w:tcPr>
          <w:p w:rsidR="00CB2743" w:rsidRDefault="00CB2743" w:rsidP="00410218">
            <w:pPr>
              <w:rPr>
                <w:rFonts w:ascii="Arial" w:hAnsi="Arial" w:cs="Arial"/>
                <w:b/>
              </w:rPr>
            </w:pPr>
            <w:r w:rsidRPr="00BE56A2">
              <w:rPr>
                <w:rFonts w:ascii="Arial" w:hAnsi="Arial" w:cs="Arial"/>
                <w:b/>
              </w:rPr>
              <w:t>Suggested Activity:</w:t>
            </w:r>
          </w:p>
          <w:p w:rsidR="00255D6B" w:rsidRPr="00255D6B" w:rsidRDefault="00255D6B" w:rsidP="00410218">
            <w:pPr>
              <w:shd w:val="clear" w:color="auto" w:fill="FFFFFF"/>
              <w:ind w:right="240"/>
              <w:rPr>
                <w:rFonts w:eastAsia="Times New Roman" w:cstheme="minorHAnsi"/>
                <w:color w:val="000000"/>
              </w:rPr>
            </w:pPr>
            <w:r w:rsidRPr="00255D6B">
              <w:rPr>
                <w:rFonts w:eastAsia="Times New Roman" w:cstheme="minorHAnsi"/>
                <w:color w:val="000000"/>
              </w:rPr>
              <w:t>This lesson unit is intended to help students to:</w:t>
            </w:r>
          </w:p>
          <w:p w:rsidR="00255D6B" w:rsidRPr="00255D6B" w:rsidRDefault="00255D6B" w:rsidP="00410218">
            <w:pPr>
              <w:pStyle w:val="ListParagraph"/>
              <w:numPr>
                <w:ilvl w:val="0"/>
                <w:numId w:val="24"/>
              </w:numPr>
              <w:shd w:val="clear" w:color="auto" w:fill="FFFFFF"/>
              <w:ind w:right="240"/>
              <w:rPr>
                <w:rFonts w:eastAsia="Times New Roman" w:cstheme="minorHAnsi"/>
                <w:color w:val="000000"/>
              </w:rPr>
            </w:pPr>
            <w:r w:rsidRPr="00255D6B">
              <w:rPr>
                <w:rFonts w:eastAsia="Times New Roman" w:cstheme="minorHAnsi"/>
                <w:color w:val="000000"/>
              </w:rPr>
              <w:t>Compare, convert between and order fractions, decimals, and percents.</w:t>
            </w:r>
          </w:p>
          <w:p w:rsidR="00255D6B" w:rsidRPr="00255D6B" w:rsidRDefault="00255D6B" w:rsidP="00410218">
            <w:pPr>
              <w:pStyle w:val="ListParagraph"/>
              <w:numPr>
                <w:ilvl w:val="0"/>
                <w:numId w:val="24"/>
              </w:numPr>
              <w:shd w:val="clear" w:color="auto" w:fill="FFFFFF"/>
              <w:ind w:right="240"/>
              <w:rPr>
                <w:rFonts w:ascii="Helvetica" w:eastAsia="Times New Roman" w:hAnsi="Helvetica" w:cs="Times New Roman"/>
                <w:color w:val="000000"/>
                <w:sz w:val="21"/>
                <w:szCs w:val="21"/>
              </w:rPr>
            </w:pPr>
            <w:r w:rsidRPr="00255D6B">
              <w:rPr>
                <w:rFonts w:eastAsia="Times New Roman" w:cstheme="minorHAnsi"/>
                <w:color w:val="000000"/>
              </w:rPr>
              <w:t>Use area and linear models of fractions, decimals, and percents to understand equivalence</w:t>
            </w:r>
            <w:r w:rsidRPr="00255D6B">
              <w:rPr>
                <w:rFonts w:ascii="Helvetica" w:eastAsia="Times New Roman" w:hAnsi="Helvetica" w:cs="Times New Roman"/>
                <w:color w:val="000000"/>
                <w:sz w:val="21"/>
                <w:szCs w:val="21"/>
              </w:rPr>
              <w:t>.</w:t>
            </w:r>
          </w:p>
          <w:p w:rsidR="00255D6B" w:rsidRDefault="00255D6B" w:rsidP="00410218">
            <w:pPr>
              <w:autoSpaceDE w:val="0"/>
              <w:autoSpaceDN w:val="0"/>
              <w:adjustRightInd w:val="0"/>
            </w:pPr>
          </w:p>
          <w:p w:rsidR="00C20CF8" w:rsidRDefault="00C20CF8" w:rsidP="00410218">
            <w:pPr>
              <w:pStyle w:val="ListParagraph"/>
              <w:numPr>
                <w:ilvl w:val="0"/>
                <w:numId w:val="25"/>
              </w:numPr>
              <w:tabs>
                <w:tab w:val="clear" w:pos="720"/>
              </w:tabs>
              <w:autoSpaceDE w:val="0"/>
              <w:autoSpaceDN w:val="0"/>
              <w:adjustRightInd w:val="0"/>
              <w:ind w:left="330"/>
            </w:pPr>
            <w:r>
              <w:t xml:space="preserve">This lesson is structured in the following way: </w:t>
            </w:r>
          </w:p>
          <w:p w:rsidR="00255D6B" w:rsidRPr="00255D6B" w:rsidRDefault="00255D6B" w:rsidP="00410218">
            <w:pPr>
              <w:numPr>
                <w:ilvl w:val="0"/>
                <w:numId w:val="25"/>
              </w:numPr>
              <w:shd w:val="clear" w:color="auto" w:fill="FFFFFF"/>
              <w:tabs>
                <w:tab w:val="clear" w:pos="720"/>
              </w:tabs>
              <w:spacing w:before="48" w:after="120"/>
              <w:ind w:left="330" w:right="240"/>
              <w:rPr>
                <w:rFonts w:eastAsia="Times New Roman" w:cstheme="minorHAnsi"/>
                <w:color w:val="000000"/>
              </w:rPr>
            </w:pPr>
            <w:r w:rsidRPr="00255D6B">
              <w:rPr>
                <w:rFonts w:eastAsia="Times New Roman" w:cstheme="minorHAnsi"/>
                <w:color w:val="000000"/>
              </w:rPr>
              <w:t>Before the lesson, students work individually on an assessment task designed to reveal their current understanding. You then review their responses and create questions for students to consider when improving their work.</w:t>
            </w:r>
          </w:p>
          <w:p w:rsidR="00255D6B" w:rsidRPr="00255D6B" w:rsidRDefault="00255D6B" w:rsidP="00410218">
            <w:pPr>
              <w:numPr>
                <w:ilvl w:val="0"/>
                <w:numId w:val="25"/>
              </w:numPr>
              <w:shd w:val="clear" w:color="auto" w:fill="FFFFFF"/>
              <w:tabs>
                <w:tab w:val="clear" w:pos="720"/>
              </w:tabs>
              <w:spacing w:before="48" w:after="120"/>
              <w:ind w:left="330" w:right="240"/>
              <w:rPr>
                <w:rFonts w:eastAsia="Times New Roman" w:cstheme="minorHAnsi"/>
                <w:color w:val="000000"/>
              </w:rPr>
            </w:pPr>
            <w:r w:rsidRPr="00255D6B">
              <w:rPr>
                <w:rFonts w:eastAsia="Times New Roman" w:cstheme="minorHAnsi"/>
                <w:color w:val="000000"/>
              </w:rPr>
              <w:t>Students work in small groups on a collaborative discussion task, placing decimal/percent, and fraction cards in order, along with area and linear diagrams that assist them in justifying and explaining their thinking.</w:t>
            </w:r>
          </w:p>
          <w:p w:rsidR="00255D6B" w:rsidRPr="00255D6B" w:rsidRDefault="00255D6B" w:rsidP="00410218">
            <w:pPr>
              <w:numPr>
                <w:ilvl w:val="0"/>
                <w:numId w:val="25"/>
              </w:numPr>
              <w:shd w:val="clear" w:color="auto" w:fill="FFFFFF"/>
              <w:tabs>
                <w:tab w:val="clear" w:pos="720"/>
              </w:tabs>
              <w:spacing w:before="48" w:after="120"/>
              <w:ind w:left="330" w:right="240"/>
              <w:rPr>
                <w:rFonts w:eastAsia="Times New Roman" w:cstheme="minorHAnsi"/>
                <w:color w:val="000000"/>
              </w:rPr>
            </w:pPr>
            <w:r w:rsidRPr="00255D6B">
              <w:rPr>
                <w:rFonts w:eastAsia="Times New Roman" w:cstheme="minorHAnsi"/>
                <w:color w:val="000000"/>
              </w:rPr>
              <w:t>In a whole-class discussion, students discuss what they have learned.</w:t>
            </w:r>
          </w:p>
          <w:p w:rsidR="00255D6B" w:rsidRPr="00255D6B" w:rsidRDefault="00255D6B" w:rsidP="00410218">
            <w:pPr>
              <w:numPr>
                <w:ilvl w:val="0"/>
                <w:numId w:val="25"/>
              </w:numPr>
              <w:shd w:val="clear" w:color="auto" w:fill="FFFFFF"/>
              <w:tabs>
                <w:tab w:val="clear" w:pos="720"/>
              </w:tabs>
              <w:spacing w:before="48" w:after="120"/>
              <w:ind w:left="330" w:right="240"/>
              <w:rPr>
                <w:rFonts w:ascii="Helvetica" w:eastAsia="Times New Roman" w:hAnsi="Helvetica" w:cs="Times New Roman"/>
                <w:color w:val="000000"/>
                <w:sz w:val="21"/>
                <w:szCs w:val="21"/>
              </w:rPr>
            </w:pPr>
            <w:r w:rsidRPr="00255D6B">
              <w:rPr>
                <w:rFonts w:eastAsia="Times New Roman" w:cstheme="minorHAnsi"/>
                <w:color w:val="000000"/>
              </w:rPr>
              <w:t>Finally, students revisit their initial work on the assessment task and work alone on a similar task to the introductory task</w:t>
            </w:r>
            <w:r w:rsidRPr="00255D6B">
              <w:rPr>
                <w:rFonts w:ascii="Helvetica" w:eastAsia="Times New Roman" w:hAnsi="Helvetica" w:cs="Times New Roman"/>
                <w:color w:val="000000"/>
                <w:sz w:val="21"/>
                <w:szCs w:val="21"/>
              </w:rPr>
              <w:t>.</w:t>
            </w:r>
          </w:p>
          <w:p w:rsidR="00255D6B" w:rsidRDefault="006D43BE" w:rsidP="00410218">
            <w:r w:rsidRPr="00255D6B">
              <w:rPr>
                <w:rFonts w:ascii="Calibri" w:hAnsi="Calibri" w:cs="Calibri"/>
              </w:rPr>
              <w:lastRenderedPageBreak/>
              <w:t xml:space="preserve">Activity Link: </w:t>
            </w:r>
            <w:hyperlink r:id="rId7" w:history="1">
              <w:r w:rsidR="00255D6B">
                <w:rPr>
                  <w:rStyle w:val="Hyperlink"/>
                </w:rPr>
                <w:t>https://www.map.mathshell.org/lessons.php?unit=6120&amp;collection=8&amp;redir=1</w:t>
              </w:r>
            </w:hyperlink>
          </w:p>
          <w:p w:rsidR="00255D6B" w:rsidRDefault="00255D6B" w:rsidP="00410218"/>
          <w:p w:rsidR="00CB2743" w:rsidRDefault="00CB2743" w:rsidP="00410218">
            <w:pPr>
              <w:rPr>
                <w:rFonts w:ascii="Arial" w:hAnsi="Arial" w:cs="Arial"/>
                <w:b/>
              </w:rPr>
            </w:pPr>
            <w:r>
              <w:rPr>
                <w:rFonts w:ascii="Arial" w:hAnsi="Arial" w:cs="Arial"/>
                <w:b/>
              </w:rPr>
              <w:t>Re-teaching:</w:t>
            </w:r>
          </w:p>
          <w:p w:rsidR="009C10AB" w:rsidRPr="009C10AB" w:rsidRDefault="009C10AB" w:rsidP="00410218">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F92CFF" w:rsidRDefault="00F92CFF" w:rsidP="00410218">
            <w:pPr>
              <w:pStyle w:val="ListParagraph"/>
              <w:numPr>
                <w:ilvl w:val="0"/>
                <w:numId w:val="16"/>
              </w:numPr>
              <w:ind w:left="330"/>
            </w:pPr>
            <w:r>
              <w:t>Can you organize your work in a table?</w:t>
            </w:r>
          </w:p>
          <w:p w:rsidR="00F92CFF" w:rsidRDefault="00F92CFF" w:rsidP="00410218">
            <w:pPr>
              <w:pStyle w:val="ListParagraph"/>
              <w:numPr>
                <w:ilvl w:val="0"/>
                <w:numId w:val="16"/>
              </w:numPr>
              <w:ind w:left="330"/>
            </w:pPr>
            <w:r>
              <w:t>Would someone unfamiliar with your work easily understand your solution?</w:t>
            </w:r>
          </w:p>
          <w:p w:rsidR="00F92CFF" w:rsidRDefault="00F92CFF" w:rsidP="00410218">
            <w:pPr>
              <w:pStyle w:val="ListParagraph"/>
              <w:numPr>
                <w:ilvl w:val="0"/>
                <w:numId w:val="16"/>
              </w:numPr>
              <w:ind w:left="330"/>
            </w:pPr>
            <w:r>
              <w:t>Have you explained how you arrived at your answer?</w:t>
            </w:r>
          </w:p>
          <w:p w:rsidR="00F92CFF" w:rsidRDefault="00F92CFF" w:rsidP="00410218">
            <w:pPr>
              <w:pStyle w:val="ListParagraph"/>
              <w:numPr>
                <w:ilvl w:val="0"/>
                <w:numId w:val="16"/>
              </w:numPr>
              <w:ind w:left="330"/>
            </w:pPr>
            <w:r>
              <w:t>How can you check that your answer is correct?</w:t>
            </w:r>
          </w:p>
          <w:p w:rsidR="009C10AB" w:rsidRPr="00E67291" w:rsidRDefault="009C10AB" w:rsidP="00410218">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CB2743" w:rsidRDefault="00CB2743" w:rsidP="00410218">
            <w:pPr>
              <w:rPr>
                <w:rFonts w:ascii="Arial" w:hAnsi="Arial" w:cs="Arial"/>
                <w:b/>
              </w:rPr>
            </w:pPr>
          </w:p>
          <w:p w:rsidR="00CB2743" w:rsidRDefault="00CB2743" w:rsidP="00410218">
            <w:pPr>
              <w:rPr>
                <w:rFonts w:ascii="Arial" w:hAnsi="Arial" w:cs="Arial"/>
                <w:b/>
              </w:rPr>
            </w:pPr>
            <w:r>
              <w:rPr>
                <w:rFonts w:ascii="Arial" w:hAnsi="Arial" w:cs="Arial"/>
                <w:b/>
              </w:rPr>
              <w:t>Extension:</w:t>
            </w:r>
          </w:p>
          <w:p w:rsidR="0097350C" w:rsidRDefault="0097350C" w:rsidP="00410218">
            <w:pPr>
              <w:pStyle w:val="ListParagraph"/>
              <w:numPr>
                <w:ilvl w:val="0"/>
                <w:numId w:val="9"/>
              </w:numPr>
              <w:ind w:left="330"/>
            </w:pPr>
            <w:r>
              <w:t xml:space="preserve">What was your strategy for solving this problem? </w:t>
            </w:r>
          </w:p>
          <w:p w:rsidR="0097350C" w:rsidRDefault="0097350C" w:rsidP="00410218">
            <w:pPr>
              <w:pStyle w:val="ListParagraph"/>
              <w:numPr>
                <w:ilvl w:val="0"/>
                <w:numId w:val="9"/>
              </w:numPr>
              <w:ind w:left="330"/>
            </w:pPr>
            <w:r>
              <w:t xml:space="preserve">What do you know now that you did not know before? </w:t>
            </w:r>
          </w:p>
          <w:p w:rsidR="0097350C" w:rsidRDefault="0097350C" w:rsidP="00410218">
            <w:pPr>
              <w:pStyle w:val="ListParagraph"/>
              <w:numPr>
                <w:ilvl w:val="0"/>
                <w:numId w:val="9"/>
              </w:numPr>
              <w:ind w:left="330"/>
            </w:pPr>
            <w:r>
              <w:t xml:space="preserve">Would you continue to use this strategy on similar problem types? </w:t>
            </w:r>
          </w:p>
          <w:p w:rsidR="00CB2743" w:rsidRDefault="0097350C" w:rsidP="00410218">
            <w:pPr>
              <w:pStyle w:val="ListParagraph"/>
              <w:numPr>
                <w:ilvl w:val="0"/>
                <w:numId w:val="9"/>
              </w:numPr>
              <w:ind w:left="330"/>
            </w:pPr>
            <w:r>
              <w:t>Are there any other approaches you could try?</w:t>
            </w:r>
          </w:p>
          <w:p w:rsidR="0097350C" w:rsidRPr="0097350C" w:rsidRDefault="0097350C" w:rsidP="00410218">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410218">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410218">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410218">
            <w:pPr>
              <w:pStyle w:val="ListParagraph"/>
              <w:numPr>
                <w:ilvl w:val="0"/>
                <w:numId w:val="10"/>
              </w:numPr>
              <w:ind w:left="330"/>
              <w:rPr>
                <w:rFonts w:ascii="Arial" w:hAnsi="Arial" w:cs="Arial"/>
                <w:b/>
              </w:rPr>
            </w:pPr>
            <w:r>
              <w:t xml:space="preserve">You may then want to consider improving your </w:t>
            </w:r>
            <w:r w:rsidR="00A365C5">
              <w:t>idea/position</w:t>
            </w:r>
            <w:r>
              <w:t>.</w:t>
            </w:r>
          </w:p>
          <w:p w:rsidR="00CB2743" w:rsidRPr="00BE56A2" w:rsidRDefault="00CB2743" w:rsidP="00410218">
            <w:pPr>
              <w:rPr>
                <w:rFonts w:ascii="Arial" w:hAnsi="Arial" w:cs="Arial"/>
                <w:b/>
              </w:rPr>
            </w:pPr>
          </w:p>
        </w:tc>
      </w:tr>
      <w:tr w:rsidR="00CB2743" w:rsidTr="00410218">
        <w:trPr>
          <w:trHeight w:val="800"/>
        </w:trPr>
        <w:tc>
          <w:tcPr>
            <w:tcW w:w="9895" w:type="dxa"/>
            <w:gridSpan w:val="5"/>
            <w:vMerge/>
          </w:tcPr>
          <w:p w:rsidR="00CB2743" w:rsidRDefault="00CB2743" w:rsidP="00410218"/>
        </w:tc>
      </w:tr>
      <w:tr w:rsidR="00CB2743" w:rsidTr="00410218">
        <w:trPr>
          <w:trHeight w:val="269"/>
        </w:trPr>
        <w:tc>
          <w:tcPr>
            <w:tcW w:w="9895" w:type="dxa"/>
            <w:gridSpan w:val="5"/>
            <w:vMerge/>
          </w:tcPr>
          <w:p w:rsidR="00CB2743" w:rsidRDefault="00CB2743" w:rsidP="00410218"/>
        </w:tc>
      </w:tr>
      <w:tr w:rsidR="00CB2743" w:rsidTr="00410218">
        <w:trPr>
          <w:trHeight w:val="269"/>
        </w:trPr>
        <w:tc>
          <w:tcPr>
            <w:tcW w:w="9895" w:type="dxa"/>
            <w:gridSpan w:val="5"/>
            <w:vMerge/>
          </w:tcPr>
          <w:p w:rsidR="00CB2743" w:rsidRDefault="00CB2743" w:rsidP="00410218"/>
        </w:tc>
      </w:tr>
      <w:tr w:rsidR="00A82988" w:rsidRPr="00A82988" w:rsidTr="00410218">
        <w:tc>
          <w:tcPr>
            <w:tcW w:w="9895" w:type="dxa"/>
            <w:gridSpan w:val="5"/>
          </w:tcPr>
          <w:p w:rsidR="00A82988" w:rsidRDefault="00A82988" w:rsidP="00410218">
            <w:pPr>
              <w:rPr>
                <w:rFonts w:ascii="Arial" w:hAnsi="Arial" w:cs="Arial"/>
                <w:b/>
              </w:rPr>
            </w:pPr>
            <w:r w:rsidRPr="00A82988">
              <w:rPr>
                <w:rFonts w:ascii="Arial" w:hAnsi="Arial" w:cs="Arial"/>
                <w:b/>
              </w:rPr>
              <w:t>EL Accommodations:</w:t>
            </w:r>
          </w:p>
          <w:p w:rsidR="004D7D49" w:rsidRPr="006254D7" w:rsidRDefault="004D7D49" w:rsidP="00410218">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must interpret sentences and relate them to equivalent symbolic expressions.</w:t>
            </w:r>
          </w:p>
          <w:p w:rsidR="006254D7" w:rsidRDefault="006254D7" w:rsidP="00410218">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explain their reasoning to other</w:t>
            </w:r>
            <w:r>
              <w:rPr>
                <w:rFonts w:ascii="Calibri" w:hAnsi="Calibri" w:cs="Calibri"/>
              </w:rPr>
              <w:t xml:space="preserve"> </w:t>
            </w:r>
            <w:r w:rsidRPr="006254D7">
              <w:rPr>
                <w:rFonts w:ascii="Calibri" w:hAnsi="Calibri" w:cs="Calibri"/>
              </w:rPr>
              <w:t>students and listen carefully to the</w:t>
            </w:r>
            <w:r>
              <w:rPr>
                <w:rFonts w:ascii="Calibri" w:hAnsi="Calibri" w:cs="Calibri"/>
              </w:rPr>
              <w:t xml:space="preserve"> explanations of others.</w:t>
            </w:r>
          </w:p>
          <w:p w:rsidR="006254D7" w:rsidRPr="006254D7" w:rsidRDefault="006254D7" w:rsidP="00410218">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Additionally, they must</w:t>
            </w:r>
            <w:r>
              <w:rPr>
                <w:rFonts w:ascii="Calibri" w:hAnsi="Calibri" w:cs="Calibri"/>
              </w:rPr>
              <w:t xml:space="preserve"> </w:t>
            </w:r>
            <w:r w:rsidRPr="006254D7">
              <w:rPr>
                <w:rFonts w:ascii="Calibri" w:hAnsi="Calibri" w:cs="Calibri"/>
              </w:rPr>
              <w:t>attend to any similarities or differences between methods.</w:t>
            </w:r>
          </w:p>
          <w:p w:rsidR="0038668C" w:rsidRPr="006254D7" w:rsidRDefault="0038668C" w:rsidP="00410218">
            <w:pPr>
              <w:pStyle w:val="ListParagraph"/>
              <w:numPr>
                <w:ilvl w:val="0"/>
                <w:numId w:val="17"/>
              </w:numPr>
              <w:ind w:left="330"/>
              <w:rPr>
                <w:rFonts w:cstheme="minorHAnsi"/>
              </w:rPr>
            </w:pPr>
            <w:r w:rsidRPr="006254D7">
              <w:rPr>
                <w:rFonts w:cstheme="minorHAnsi"/>
              </w:rPr>
              <w:t>Peer support</w:t>
            </w:r>
            <w:r w:rsidR="004D7D49">
              <w:rPr>
                <w:rFonts w:cstheme="minorHAnsi"/>
              </w:rPr>
              <w:t>.</w:t>
            </w:r>
          </w:p>
          <w:p w:rsidR="0038668C" w:rsidRDefault="0038668C" w:rsidP="00410218">
            <w:pPr>
              <w:pStyle w:val="ListParagraph"/>
              <w:numPr>
                <w:ilvl w:val="0"/>
                <w:numId w:val="17"/>
              </w:numPr>
              <w:ind w:left="330"/>
              <w:rPr>
                <w:rFonts w:cstheme="minorHAnsi"/>
              </w:rPr>
            </w:pPr>
            <w:r>
              <w:rPr>
                <w:rFonts w:cstheme="minorHAnsi"/>
              </w:rPr>
              <w:t>Discourse strategies</w:t>
            </w:r>
            <w:r w:rsidR="004D7D49">
              <w:rPr>
                <w:rFonts w:cstheme="minorHAnsi"/>
              </w:rPr>
              <w:t>.</w:t>
            </w:r>
          </w:p>
          <w:p w:rsidR="00A82988" w:rsidRPr="0038668C" w:rsidRDefault="00B46403" w:rsidP="00410218">
            <w:pPr>
              <w:pStyle w:val="ListParagraph"/>
              <w:numPr>
                <w:ilvl w:val="0"/>
                <w:numId w:val="17"/>
              </w:numPr>
              <w:spacing w:after="160"/>
              <w:ind w:left="330"/>
              <w:rPr>
                <w:rFonts w:cstheme="minorHAnsi"/>
              </w:rPr>
            </w:pPr>
            <w:r w:rsidRPr="0038668C">
              <w:rPr>
                <w:rFonts w:cstheme="minorHAnsi"/>
              </w:rPr>
              <w:t xml:space="preserve">Reading and writing </w:t>
            </w:r>
            <w:r w:rsidR="00CC70B1" w:rsidRPr="0038668C">
              <w:rPr>
                <w:rFonts w:cstheme="minorHAnsi"/>
              </w:rPr>
              <w:t>prompts</w:t>
            </w:r>
            <w:r w:rsidR="004D7D49">
              <w:rPr>
                <w:rFonts w:cstheme="minorHAnsi"/>
              </w:rPr>
              <w:t>.</w:t>
            </w:r>
          </w:p>
        </w:tc>
      </w:tr>
      <w:tr w:rsidR="00CB2743" w:rsidRPr="00A82988" w:rsidTr="00410218">
        <w:tc>
          <w:tcPr>
            <w:tcW w:w="3595" w:type="dxa"/>
          </w:tcPr>
          <w:p w:rsidR="00CB2743" w:rsidRPr="00951DB4" w:rsidRDefault="00CB2743" w:rsidP="00410218">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51DB4" w:rsidRDefault="00010A25" w:rsidP="00410218">
            <w:pPr>
              <w:pStyle w:val="ListParagraph"/>
              <w:numPr>
                <w:ilvl w:val="0"/>
                <w:numId w:val="6"/>
              </w:numPr>
              <w:ind w:left="330"/>
              <w:rPr>
                <w:rFonts w:cstheme="minorHAnsi"/>
                <w:b/>
              </w:rPr>
            </w:pPr>
            <w:r w:rsidRPr="00951DB4">
              <w:rPr>
                <w:rFonts w:cstheme="minorHAnsi"/>
                <w:color w:val="000000"/>
                <w:shd w:val="clear" w:color="auto" w:fill="FFFFFF"/>
              </w:rPr>
              <w:t>Real Number</w:t>
            </w:r>
          </w:p>
          <w:p w:rsidR="00E009F5" w:rsidRPr="005B6E74" w:rsidRDefault="005B6E74" w:rsidP="00410218">
            <w:pPr>
              <w:pStyle w:val="ListParagraph"/>
              <w:numPr>
                <w:ilvl w:val="0"/>
                <w:numId w:val="6"/>
              </w:numPr>
              <w:spacing w:after="160"/>
              <w:ind w:left="330"/>
              <w:rPr>
                <w:rFonts w:cstheme="minorHAnsi"/>
                <w:b/>
              </w:rPr>
            </w:pPr>
            <w:r>
              <w:rPr>
                <w:rFonts w:cstheme="minorHAnsi"/>
                <w:color w:val="000000"/>
                <w:shd w:val="clear" w:color="auto" w:fill="FFFFFF"/>
              </w:rPr>
              <w:t>Rational</w:t>
            </w:r>
          </w:p>
          <w:p w:rsidR="005B6E74" w:rsidRPr="005B6E74" w:rsidRDefault="005B6E74" w:rsidP="00410218">
            <w:pPr>
              <w:pStyle w:val="ListParagraph"/>
              <w:numPr>
                <w:ilvl w:val="0"/>
                <w:numId w:val="6"/>
              </w:numPr>
              <w:spacing w:after="160"/>
              <w:ind w:left="330"/>
              <w:rPr>
                <w:rFonts w:cstheme="minorHAnsi"/>
                <w:b/>
              </w:rPr>
            </w:pPr>
            <w:r>
              <w:rPr>
                <w:rFonts w:cstheme="minorHAnsi"/>
                <w:color w:val="000000"/>
                <w:shd w:val="clear" w:color="auto" w:fill="FFFFFF"/>
              </w:rPr>
              <w:t>Irrational</w:t>
            </w:r>
          </w:p>
          <w:p w:rsidR="005B6E74" w:rsidRPr="005B6E74" w:rsidRDefault="005B6E74" w:rsidP="00410218">
            <w:pPr>
              <w:pStyle w:val="ListParagraph"/>
              <w:numPr>
                <w:ilvl w:val="0"/>
                <w:numId w:val="6"/>
              </w:numPr>
              <w:spacing w:after="160"/>
              <w:ind w:left="330"/>
              <w:rPr>
                <w:rFonts w:cstheme="minorHAnsi"/>
                <w:b/>
              </w:rPr>
            </w:pPr>
            <w:r>
              <w:rPr>
                <w:rFonts w:cstheme="minorHAnsi"/>
                <w:color w:val="000000"/>
                <w:shd w:val="clear" w:color="auto" w:fill="FFFFFF"/>
              </w:rPr>
              <w:t>Decimal</w:t>
            </w:r>
          </w:p>
          <w:p w:rsidR="005B6E74" w:rsidRPr="00E009F5" w:rsidRDefault="005B6E74" w:rsidP="00410218">
            <w:pPr>
              <w:pStyle w:val="ListParagraph"/>
              <w:numPr>
                <w:ilvl w:val="0"/>
                <w:numId w:val="6"/>
              </w:numPr>
              <w:spacing w:after="160"/>
              <w:ind w:left="330"/>
              <w:rPr>
                <w:rFonts w:cstheme="minorHAnsi"/>
                <w:b/>
              </w:rPr>
            </w:pPr>
            <w:r>
              <w:rPr>
                <w:rFonts w:cstheme="minorHAnsi"/>
                <w:color w:val="000000"/>
                <w:shd w:val="clear" w:color="auto" w:fill="FFFFFF"/>
              </w:rPr>
              <w:t>Fraction</w:t>
            </w:r>
          </w:p>
          <w:p w:rsidR="00E009F5" w:rsidRPr="00E009F5" w:rsidRDefault="00E009F5" w:rsidP="00410218">
            <w:pPr>
              <w:pStyle w:val="ListParagraph"/>
              <w:numPr>
                <w:ilvl w:val="0"/>
                <w:numId w:val="6"/>
              </w:numPr>
              <w:spacing w:after="160"/>
              <w:ind w:left="330"/>
              <w:rPr>
                <w:rFonts w:cstheme="minorHAnsi"/>
                <w:b/>
              </w:rPr>
            </w:pPr>
            <w:r>
              <w:rPr>
                <w:rFonts w:cstheme="minorHAnsi"/>
                <w:color w:val="000000"/>
                <w:shd w:val="clear" w:color="auto" w:fill="FFFFFF"/>
              </w:rPr>
              <w:t>Parallel</w:t>
            </w:r>
          </w:p>
          <w:p w:rsidR="00E009F5" w:rsidRPr="00951DB4" w:rsidRDefault="00E009F5" w:rsidP="00410218">
            <w:pPr>
              <w:pStyle w:val="ListParagraph"/>
              <w:numPr>
                <w:ilvl w:val="0"/>
                <w:numId w:val="6"/>
              </w:numPr>
              <w:spacing w:after="160"/>
              <w:ind w:left="330"/>
              <w:rPr>
                <w:rFonts w:cstheme="minorHAnsi"/>
                <w:b/>
              </w:rPr>
            </w:pPr>
            <w:r>
              <w:rPr>
                <w:rFonts w:cstheme="minorHAnsi"/>
                <w:color w:val="000000"/>
                <w:shd w:val="clear" w:color="auto" w:fill="FFFFFF"/>
              </w:rPr>
              <w:t>Collinear</w:t>
            </w:r>
          </w:p>
        </w:tc>
        <w:tc>
          <w:tcPr>
            <w:tcW w:w="2638" w:type="dxa"/>
            <w:gridSpan w:val="3"/>
          </w:tcPr>
          <w:p w:rsidR="00CB2743" w:rsidRDefault="00CB2743" w:rsidP="00410218">
            <w:pPr>
              <w:rPr>
                <w:rFonts w:ascii="Arial" w:hAnsi="Arial" w:cs="Arial"/>
                <w:b/>
              </w:rPr>
            </w:pPr>
            <w:r w:rsidRPr="00A82988">
              <w:rPr>
                <w:rFonts w:ascii="Arial" w:hAnsi="Arial" w:cs="Arial"/>
                <w:b/>
              </w:rPr>
              <w:t>Aligned Resources</w:t>
            </w:r>
            <w:r w:rsidR="00A82988" w:rsidRPr="00A82988">
              <w:rPr>
                <w:rFonts w:ascii="Arial" w:hAnsi="Arial" w:cs="Arial"/>
                <w:b/>
              </w:rPr>
              <w:t>:</w:t>
            </w:r>
          </w:p>
          <w:p w:rsidR="001C4C1A" w:rsidRPr="001C4C1A" w:rsidRDefault="006D43BE" w:rsidP="00410218">
            <w:pPr>
              <w:pStyle w:val="ListParagraph"/>
              <w:numPr>
                <w:ilvl w:val="0"/>
                <w:numId w:val="1"/>
              </w:numPr>
              <w:rPr>
                <w:rFonts w:cstheme="minorHAnsi"/>
              </w:rPr>
            </w:pPr>
            <w:r w:rsidRPr="001C4C1A">
              <w:rPr>
                <w:rFonts w:cstheme="minorHAnsi"/>
                <w:b/>
              </w:rPr>
              <w:t xml:space="preserve">Lesson PDF: </w:t>
            </w:r>
            <w:hyperlink r:id="rId8" w:history="1">
              <w:r w:rsidR="001C4C1A" w:rsidRPr="007D6E3F">
                <w:rPr>
                  <w:rStyle w:val="Hyperlink"/>
                </w:rPr>
                <w:t>https://www.map.mathshell.org/download.php?fileid=1594</w:t>
              </w:r>
            </w:hyperlink>
          </w:p>
          <w:p w:rsidR="006D43BE" w:rsidRPr="00951DB4" w:rsidRDefault="006D43BE" w:rsidP="00410218">
            <w:pPr>
              <w:pStyle w:val="ListParagraph"/>
              <w:numPr>
                <w:ilvl w:val="0"/>
                <w:numId w:val="1"/>
              </w:numPr>
              <w:rPr>
                <w:rFonts w:cstheme="minorHAnsi"/>
                <w:b/>
              </w:rPr>
            </w:pPr>
            <w:r w:rsidRPr="00951DB4">
              <w:rPr>
                <w:rFonts w:cstheme="minorHAnsi"/>
                <w:b/>
              </w:rPr>
              <w:t>Lesson Slide Set:</w:t>
            </w:r>
          </w:p>
          <w:p w:rsidR="001C4C1A" w:rsidRPr="00E03581" w:rsidRDefault="001C4C1A" w:rsidP="00410218">
            <w:pPr>
              <w:pStyle w:val="ListParagraph"/>
              <w:numPr>
                <w:ilvl w:val="0"/>
                <w:numId w:val="1"/>
              </w:numPr>
              <w:rPr>
                <w:rFonts w:ascii="Arial" w:hAnsi="Arial" w:cs="Arial"/>
                <w:b/>
              </w:rPr>
            </w:pPr>
            <w:hyperlink r:id="rId9" w:history="1">
              <w:r w:rsidRPr="007D6E3F">
                <w:rPr>
                  <w:rStyle w:val="Hyperlink"/>
                </w:rPr>
                <w:t>https://www.map.mathshell.org/download.php?fileid=1595</w:t>
              </w:r>
            </w:hyperlink>
          </w:p>
        </w:tc>
        <w:tc>
          <w:tcPr>
            <w:tcW w:w="3662" w:type="dxa"/>
          </w:tcPr>
          <w:p w:rsidR="00A82988" w:rsidRPr="003D263F" w:rsidRDefault="00A82988" w:rsidP="0041021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410218">
              <w:rPr>
                <w:rFonts w:cstheme="minorHAnsi"/>
                <w:sz w:val="24"/>
                <w:szCs w:val="24"/>
              </w:rPr>
              <w:t>Understand</w:t>
            </w:r>
          </w:p>
          <w:p w:rsidR="00A82988" w:rsidRPr="00951DB4" w:rsidRDefault="00A82988" w:rsidP="00410218">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3D263F" w:rsidRPr="003D263F">
              <w:rPr>
                <w:rFonts w:cstheme="minorHAnsi"/>
                <w:sz w:val="24"/>
                <w:szCs w:val="24"/>
              </w:rPr>
              <w:t>2</w:t>
            </w:r>
          </w:p>
          <w:p w:rsidR="006A633B" w:rsidRDefault="006A633B" w:rsidP="00410218">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6A633B" w:rsidRPr="008271D4" w:rsidRDefault="006A633B" w:rsidP="00410218">
            <w:pPr>
              <w:spacing w:before="240"/>
              <w:rPr>
                <w:rFonts w:ascii="Arial" w:hAnsi="Arial" w:cs="Arial"/>
                <w:u w:val="single"/>
              </w:rPr>
            </w:pPr>
            <w:r w:rsidRPr="008271D4">
              <w:rPr>
                <w:rFonts w:ascii="Arial" w:hAnsi="Arial" w:cs="Arial"/>
                <w:u w:val="single"/>
              </w:rPr>
              <w:t>Learning and Innovation Skills:</w:t>
            </w:r>
          </w:p>
          <w:p w:rsidR="006A633B" w:rsidRPr="008271D4" w:rsidRDefault="006A633B" w:rsidP="00410218">
            <w:pPr>
              <w:pStyle w:val="ListParagraph"/>
              <w:numPr>
                <w:ilvl w:val="0"/>
                <w:numId w:val="18"/>
              </w:numPr>
              <w:spacing w:after="160" w:line="259" w:lineRule="auto"/>
              <w:ind w:left="316"/>
              <w:rPr>
                <w:rFonts w:cstheme="minorHAnsi"/>
              </w:rPr>
            </w:pPr>
            <w:r w:rsidRPr="008271D4">
              <w:rPr>
                <w:rFonts w:cstheme="minorHAnsi"/>
              </w:rPr>
              <w:t>Creativity and Innovation</w:t>
            </w:r>
          </w:p>
          <w:p w:rsidR="006A633B" w:rsidRPr="008271D4" w:rsidRDefault="006A633B" w:rsidP="00410218">
            <w:pPr>
              <w:pStyle w:val="ListParagraph"/>
              <w:numPr>
                <w:ilvl w:val="0"/>
                <w:numId w:val="18"/>
              </w:numPr>
              <w:spacing w:after="160" w:line="259" w:lineRule="auto"/>
              <w:ind w:left="316"/>
              <w:rPr>
                <w:rFonts w:cstheme="minorHAnsi"/>
              </w:rPr>
            </w:pPr>
            <w:r w:rsidRPr="008271D4">
              <w:rPr>
                <w:rFonts w:cstheme="minorHAnsi"/>
              </w:rPr>
              <w:t>Critical Thinking and Problem Solving</w:t>
            </w:r>
          </w:p>
          <w:p w:rsidR="006A633B" w:rsidRPr="008271D4" w:rsidRDefault="006A633B" w:rsidP="00410218">
            <w:pPr>
              <w:pStyle w:val="ListParagraph"/>
              <w:numPr>
                <w:ilvl w:val="0"/>
                <w:numId w:val="18"/>
              </w:numPr>
              <w:spacing w:after="160" w:line="259" w:lineRule="auto"/>
              <w:ind w:left="316"/>
              <w:rPr>
                <w:rFonts w:cstheme="minorHAnsi"/>
              </w:rPr>
            </w:pPr>
            <w:r w:rsidRPr="008271D4">
              <w:rPr>
                <w:rFonts w:cstheme="minorHAnsi"/>
              </w:rPr>
              <w:t>Communication</w:t>
            </w:r>
          </w:p>
          <w:p w:rsidR="006A633B" w:rsidRPr="008271D4" w:rsidRDefault="006A633B" w:rsidP="00410218">
            <w:pPr>
              <w:pStyle w:val="ListParagraph"/>
              <w:numPr>
                <w:ilvl w:val="0"/>
                <w:numId w:val="18"/>
              </w:numPr>
              <w:spacing w:after="160" w:line="259" w:lineRule="auto"/>
              <w:ind w:left="316"/>
              <w:rPr>
                <w:rFonts w:cstheme="minorHAnsi"/>
              </w:rPr>
            </w:pPr>
            <w:r w:rsidRPr="008271D4">
              <w:rPr>
                <w:rFonts w:cstheme="minorHAnsi"/>
              </w:rPr>
              <w:t>Collaboration</w:t>
            </w:r>
          </w:p>
          <w:p w:rsidR="006A633B" w:rsidRPr="008271D4" w:rsidRDefault="006A633B" w:rsidP="00410218">
            <w:pPr>
              <w:spacing w:before="240"/>
              <w:ind w:left="-44"/>
              <w:rPr>
                <w:rFonts w:ascii="Arial" w:hAnsi="Arial" w:cs="Arial"/>
                <w:u w:val="single"/>
              </w:rPr>
            </w:pPr>
            <w:r w:rsidRPr="008271D4">
              <w:rPr>
                <w:rFonts w:ascii="Arial" w:hAnsi="Arial" w:cs="Arial"/>
                <w:u w:val="single"/>
              </w:rPr>
              <w:lastRenderedPageBreak/>
              <w:t>Information, Media and Technology Skills:</w:t>
            </w:r>
          </w:p>
          <w:p w:rsidR="006A633B" w:rsidRDefault="006A633B" w:rsidP="00410218">
            <w:pPr>
              <w:pStyle w:val="ListParagraph"/>
              <w:numPr>
                <w:ilvl w:val="0"/>
                <w:numId w:val="18"/>
              </w:numPr>
              <w:spacing w:after="160" w:line="259" w:lineRule="auto"/>
              <w:ind w:left="316"/>
              <w:rPr>
                <w:rFonts w:cstheme="minorHAnsi"/>
              </w:rPr>
            </w:pPr>
            <w:r w:rsidRPr="008271D4">
              <w:rPr>
                <w:rFonts w:cstheme="minorHAnsi"/>
              </w:rPr>
              <w:t>Information Literacy</w:t>
            </w:r>
          </w:p>
          <w:p w:rsidR="006A633B" w:rsidRPr="008271D4" w:rsidRDefault="006A633B" w:rsidP="00410218">
            <w:pPr>
              <w:pStyle w:val="ListParagraph"/>
              <w:numPr>
                <w:ilvl w:val="0"/>
                <w:numId w:val="18"/>
              </w:numPr>
              <w:spacing w:after="160" w:line="259" w:lineRule="auto"/>
              <w:ind w:left="316"/>
              <w:rPr>
                <w:rFonts w:cstheme="minorHAnsi"/>
              </w:rPr>
            </w:pPr>
            <w:r>
              <w:rPr>
                <w:rFonts w:cstheme="minorHAnsi"/>
              </w:rPr>
              <w:t>Media Literacy</w:t>
            </w:r>
          </w:p>
          <w:p w:rsidR="00CB2743" w:rsidRPr="006A633B" w:rsidRDefault="006A633B" w:rsidP="00410218">
            <w:pPr>
              <w:pStyle w:val="ListParagraph"/>
              <w:numPr>
                <w:ilvl w:val="0"/>
                <w:numId w:val="18"/>
              </w:numPr>
              <w:spacing w:after="160" w:line="259" w:lineRule="auto"/>
              <w:ind w:left="316"/>
              <w:rPr>
                <w:rFonts w:cstheme="minorHAnsi"/>
              </w:rPr>
            </w:pPr>
            <w:r w:rsidRPr="008271D4">
              <w:rPr>
                <w:rFonts w:cstheme="minorHAnsi"/>
              </w:rPr>
              <w:t>Technology Skills</w:t>
            </w:r>
          </w:p>
        </w:tc>
      </w:tr>
      <w:tr w:rsidR="00A82988" w:rsidTr="00410218">
        <w:trPr>
          <w:trHeight w:val="1025"/>
        </w:trPr>
        <w:tc>
          <w:tcPr>
            <w:tcW w:w="9895" w:type="dxa"/>
            <w:gridSpan w:val="5"/>
          </w:tcPr>
          <w:p w:rsidR="00A82988" w:rsidRPr="00A82988" w:rsidRDefault="00A82988" w:rsidP="00410218">
            <w:pPr>
              <w:rPr>
                <w:rFonts w:ascii="Arial" w:hAnsi="Arial" w:cs="Arial"/>
                <w:b/>
              </w:rPr>
            </w:pPr>
            <w:r w:rsidRPr="00A82988">
              <w:rPr>
                <w:rFonts w:ascii="Arial" w:hAnsi="Arial" w:cs="Arial"/>
                <w:b/>
              </w:rPr>
              <w:lastRenderedPageBreak/>
              <w:t>Test Item Exemplars:</w:t>
            </w:r>
          </w:p>
          <w:p w:rsidR="00A82988" w:rsidRDefault="00296E5B" w:rsidP="00410218">
            <w:r>
              <w:t xml:space="preserve">Students will </w:t>
            </w:r>
            <w:r w:rsidR="00777CAC">
              <w:t xml:space="preserve">perform the </w:t>
            </w:r>
            <w:r w:rsidR="002940FE">
              <w:t>“</w:t>
            </w:r>
            <w:r w:rsidR="00410218" w:rsidRPr="00410218">
              <w:rPr>
                <w:rFonts w:cstheme="minorHAnsi"/>
              </w:rPr>
              <w:t>Translating Between Fractions, Decimals, and</w:t>
            </w:r>
            <w:r w:rsidR="00410218">
              <w:rPr>
                <w:rFonts w:cstheme="minorHAnsi"/>
              </w:rPr>
              <w:t xml:space="preserve"> Percents</w:t>
            </w:r>
            <w:r w:rsidR="002940FE">
              <w:rPr>
                <w:rFonts w:cstheme="minorHAnsi"/>
              </w:rPr>
              <w:t>”</w:t>
            </w:r>
            <w:r w:rsidR="00A665E3">
              <w:rPr>
                <w:rFonts w:cstheme="minorHAnsi"/>
              </w:rPr>
              <w:t xml:space="preserve"> activity</w:t>
            </w:r>
            <w:r w:rsidR="00B00E92">
              <w:t xml:space="preserve"> </w:t>
            </w:r>
            <w:r w:rsidR="00777CAC">
              <w:t>on</w:t>
            </w:r>
            <w:r w:rsidR="00AE48C2">
              <w:t xml:space="preserve"> (pg</w:t>
            </w:r>
            <w:r w:rsidR="003118B8">
              <w:t>.</w:t>
            </w:r>
            <w:r w:rsidR="00AE48C2">
              <w:t xml:space="preserve"> </w:t>
            </w:r>
            <w:r w:rsidR="00777CAC">
              <w:t>T-</w:t>
            </w:r>
            <w:r w:rsidR="00AE48C2">
              <w:t xml:space="preserve">2 </w:t>
            </w:r>
            <w:r w:rsidR="00985037">
              <w:t xml:space="preserve">and S-1 </w:t>
            </w:r>
            <w:r w:rsidR="00AE48C2">
              <w:t xml:space="preserve">of </w:t>
            </w:r>
            <w:r w:rsidR="00B46403">
              <w:t xml:space="preserve">linked </w:t>
            </w:r>
            <w:r w:rsidR="00AE48C2">
              <w:t xml:space="preserve">MAP </w:t>
            </w:r>
            <w:proofErr w:type="spellStart"/>
            <w:r w:rsidR="003118B8">
              <w:t>Mathshell</w:t>
            </w:r>
            <w:proofErr w:type="spellEnd"/>
            <w:r w:rsidR="003118B8">
              <w:t xml:space="preserve"> lesson</w:t>
            </w:r>
            <w:r w:rsidR="00AE48C2">
              <w:t>)</w:t>
            </w:r>
            <w:r>
              <w:t>…</w:t>
            </w:r>
            <w:r w:rsidR="00B46403">
              <w:t xml:space="preserve"> Then, after individual and peer reflections, </w:t>
            </w:r>
            <w:r>
              <w:t xml:space="preserve">they shall create their own </w:t>
            </w:r>
            <w:r w:rsidR="00777CAC">
              <w:t>rationale statements for each exemplar</w:t>
            </w:r>
            <w:r>
              <w:t xml:space="preserve"> with corrected </w:t>
            </w:r>
            <w:r w:rsidR="00777CAC">
              <w:t>procedures and</w:t>
            </w:r>
            <w:r>
              <w:t xml:space="preserve"> conclusions.</w:t>
            </w:r>
          </w:p>
          <w:p w:rsidR="0087602A" w:rsidRDefault="0087602A" w:rsidP="00410218"/>
          <w:p w:rsidR="006A1599" w:rsidRDefault="006A1599" w:rsidP="00410218">
            <w:r w:rsidRPr="006A1599">
              <w:drawing>
                <wp:inline distT="0" distB="0" distL="0" distR="0" wp14:anchorId="6C6D97AE" wp14:editId="11909290">
                  <wp:extent cx="3027781" cy="4019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2988" cy="4039737"/>
                          </a:xfrm>
                          <a:prstGeom prst="rect">
                            <a:avLst/>
                          </a:prstGeom>
                        </pic:spPr>
                      </pic:pic>
                    </a:graphicData>
                  </a:graphic>
                </wp:inline>
              </w:drawing>
            </w:r>
            <w:r>
              <w:rPr>
                <w:noProof/>
              </w:rPr>
              <w:t xml:space="preserve"> </w:t>
            </w:r>
            <w:r w:rsidRPr="006A1599">
              <w:drawing>
                <wp:inline distT="0" distB="0" distL="0" distR="0" wp14:anchorId="4A565762" wp14:editId="340AFAA2">
                  <wp:extent cx="3020733" cy="399093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31274" cy="4004860"/>
                          </a:xfrm>
                          <a:prstGeom prst="rect">
                            <a:avLst/>
                          </a:prstGeom>
                        </pic:spPr>
                      </pic:pic>
                    </a:graphicData>
                  </a:graphic>
                </wp:inline>
              </w:drawing>
            </w:r>
          </w:p>
          <w:p w:rsidR="0038668C" w:rsidRDefault="0038668C" w:rsidP="00410218"/>
        </w:tc>
      </w:tr>
    </w:tbl>
    <w:p w:rsidR="00673AA6" w:rsidRDefault="00410218">
      <w:r>
        <w:br w:type="textWrapping" w:clear="all"/>
      </w:r>
      <w:bookmarkStart w:id="0" w:name="_GoBack"/>
      <w:bookmarkEnd w:id="0"/>
    </w:p>
    <w:sectPr w:rsidR="00673A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48" w:rsidRDefault="003D7848" w:rsidP="00A82988">
      <w:pPr>
        <w:spacing w:after="0" w:line="240" w:lineRule="auto"/>
      </w:pPr>
      <w:r>
        <w:separator/>
      </w:r>
    </w:p>
  </w:endnote>
  <w:endnote w:type="continuationSeparator" w:id="0">
    <w:p w:rsidR="003D7848" w:rsidRDefault="003D7848"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48" w:rsidRDefault="003D7848" w:rsidP="00A82988">
      <w:pPr>
        <w:spacing w:after="0" w:line="240" w:lineRule="auto"/>
      </w:pPr>
      <w:r>
        <w:separator/>
      </w:r>
    </w:p>
  </w:footnote>
  <w:footnote w:type="continuationSeparator" w:id="0">
    <w:p w:rsidR="003D7848" w:rsidRDefault="003D7848"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D506B9" w:rsidRDefault="00A82988" w:rsidP="00A82988">
    <w:pPr>
      <w:pStyle w:val="Header"/>
      <w:rPr>
        <w:rFonts w:ascii="Arial" w:hAnsi="Arial" w:cs="Arial"/>
      </w:rPr>
    </w:pPr>
    <w:r w:rsidRPr="00D506B9">
      <w:rPr>
        <w:rFonts w:ascii="Arial" w:hAnsi="Arial" w:cs="Arial"/>
        <w:b/>
      </w:rPr>
      <w:t>COURSE:</w:t>
    </w:r>
    <w:r w:rsidR="008E73E9" w:rsidRPr="00D506B9">
      <w:rPr>
        <w:rFonts w:ascii="Arial" w:hAnsi="Arial" w:cs="Arial"/>
        <w:b/>
      </w:rPr>
      <w:t xml:space="preserve"> </w:t>
    </w:r>
    <w:r w:rsidR="008E73E9" w:rsidRPr="00D506B9">
      <w:rPr>
        <w:rFonts w:ascii="Arial" w:hAnsi="Arial" w:cs="Arial"/>
      </w:rPr>
      <w:t>Algebra 1 (8</w:t>
    </w:r>
    <w:r w:rsidR="008E73E9" w:rsidRPr="00D506B9">
      <w:rPr>
        <w:rFonts w:ascii="Arial" w:hAnsi="Arial" w:cs="Arial"/>
        <w:vertAlign w:val="superscript"/>
      </w:rPr>
      <w:t>th</w:t>
    </w:r>
    <w:r w:rsidR="008E73E9" w:rsidRPr="00D506B9">
      <w:rPr>
        <w:rFonts w:ascii="Arial" w:hAnsi="Arial" w:cs="Arial"/>
      </w:rPr>
      <w:t>)</w:t>
    </w:r>
  </w:p>
  <w:p w:rsidR="00A82988" w:rsidRPr="00D506B9" w:rsidRDefault="00A82988" w:rsidP="00A82988">
    <w:pPr>
      <w:pStyle w:val="Header"/>
      <w:rPr>
        <w:rFonts w:ascii="Arial" w:hAnsi="Arial" w:cs="Arial"/>
        <w:b/>
      </w:rPr>
    </w:pPr>
    <w:r w:rsidRPr="00D506B9">
      <w:rPr>
        <w:rFonts w:ascii="Arial" w:hAnsi="Arial" w:cs="Arial"/>
        <w:b/>
      </w:rPr>
      <w:t>UNIT</w:t>
    </w:r>
    <w:r w:rsidR="008E73E9" w:rsidRPr="00D506B9">
      <w:rPr>
        <w:rFonts w:ascii="Arial" w:hAnsi="Arial" w:cs="Arial"/>
        <w:b/>
      </w:rPr>
      <w:t xml:space="preserve"> 1</w:t>
    </w:r>
    <w:r w:rsidRPr="00D506B9">
      <w:rPr>
        <w:rFonts w:ascii="Arial" w:hAnsi="Arial" w:cs="Arial"/>
        <w:b/>
      </w:rPr>
      <w:t>:</w:t>
    </w:r>
    <w:r w:rsidR="008E73E9" w:rsidRPr="00D506B9">
      <w:rPr>
        <w:rFonts w:ascii="Arial" w:hAnsi="Arial" w:cs="Arial"/>
        <w:b/>
      </w:rPr>
      <w:t xml:space="preserve"> </w:t>
    </w:r>
    <w:r w:rsidR="008E73E9" w:rsidRPr="00D506B9">
      <w:rPr>
        <w:rFonts w:ascii="Arial" w:hAnsi="Arial" w:cs="Arial"/>
      </w:rPr>
      <w:t>Relationships Between Quantities and Reasoning with Equations</w:t>
    </w:r>
  </w:p>
  <w:p w:rsidR="00A82988" w:rsidRPr="00D506B9" w:rsidRDefault="00A82988" w:rsidP="00D506B9">
    <w:pPr>
      <w:pStyle w:val="Header"/>
      <w:tabs>
        <w:tab w:val="clear" w:pos="4680"/>
        <w:tab w:val="clear" w:pos="9360"/>
      </w:tabs>
      <w:ind w:right="-900"/>
      <w:rPr>
        <w:rFonts w:ascii="Arial" w:hAnsi="Arial" w:cs="Arial"/>
        <w:b/>
      </w:rPr>
    </w:pPr>
    <w:r w:rsidRPr="00D506B9">
      <w:rPr>
        <w:rFonts w:ascii="Arial" w:hAnsi="Arial" w:cs="Arial"/>
        <w:b/>
      </w:rPr>
      <w:t>ACTIVITY GUIDE</w:t>
    </w:r>
    <w:r w:rsidR="008E73E9" w:rsidRPr="00D506B9">
      <w:rPr>
        <w:rFonts w:ascii="Arial" w:hAnsi="Arial" w:cs="Arial"/>
        <w:b/>
      </w:rPr>
      <w:t xml:space="preserve"> </w:t>
    </w:r>
    <w:r w:rsidR="00034E1B">
      <w:rPr>
        <w:rFonts w:ascii="Arial" w:hAnsi="Arial" w:cs="Arial"/>
        <w:b/>
      </w:rPr>
      <w:t>5</w:t>
    </w:r>
    <w:r w:rsidRPr="00D506B9">
      <w:rPr>
        <w:rFonts w:ascii="Arial" w:hAnsi="Arial" w:cs="Arial"/>
        <w:b/>
      </w:rPr>
      <w:t>:</w:t>
    </w:r>
    <w:r w:rsidR="008E73E9" w:rsidRPr="00D506B9">
      <w:rPr>
        <w:rFonts w:ascii="Arial" w:hAnsi="Arial" w:cs="Arial"/>
        <w:b/>
      </w:rPr>
      <w:t xml:space="preserve"> </w:t>
    </w:r>
    <w:r w:rsidR="00D506B9">
      <w:rPr>
        <w:rFonts w:ascii="Arial" w:hAnsi="Arial" w:cs="Arial"/>
      </w:rPr>
      <w:t xml:space="preserve">Translating Between Fractions, Decimals, and Percents </w:t>
    </w:r>
    <w:r w:rsidR="00D506B9" w:rsidRPr="007F4392">
      <w:rPr>
        <w:rFonts w:ascii="Arial" w:hAnsi="Arial" w:cs="Arial"/>
      </w:rPr>
      <w:t>(8</w:t>
    </w:r>
    <w:r w:rsidR="00D506B9" w:rsidRPr="007F4392">
      <w:rPr>
        <w:rFonts w:ascii="Arial" w:hAnsi="Arial" w:cs="Arial"/>
        <w:vertAlign w:val="superscript"/>
      </w:rPr>
      <w:t>th</w:t>
    </w:r>
    <w:r w:rsidR="00D506B9" w:rsidRPr="007F4392">
      <w:rPr>
        <w:rFonts w:ascii="Arial" w:hAnsi="Arial" w:cs="Arial"/>
      </w:rPr>
      <w:t xml:space="preserve"> </w:t>
    </w:r>
    <w:r w:rsidR="00D506B9">
      <w:rPr>
        <w:rFonts w:ascii="Arial" w:hAnsi="Arial" w:cs="Arial"/>
      </w:rPr>
      <w:t xml:space="preserve">Grade </w:t>
    </w:r>
    <w:r w:rsidR="00D506B9" w:rsidRPr="007F4392">
      <w:rPr>
        <w:rFonts w:ascii="Arial" w:hAnsi="Arial" w:cs="Arial"/>
      </w:rPr>
      <w:t>Supplemental)</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4A2"/>
    <w:multiLevelType w:val="hybridMultilevel"/>
    <w:tmpl w:val="137E4CB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6ED7"/>
    <w:multiLevelType w:val="multilevel"/>
    <w:tmpl w:val="08DC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F1DAF"/>
    <w:multiLevelType w:val="hybridMultilevel"/>
    <w:tmpl w:val="16A4106A"/>
    <w:lvl w:ilvl="0" w:tplc="9D287216">
      <w:start w:val="5"/>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1D6E3085"/>
    <w:multiLevelType w:val="hybridMultilevel"/>
    <w:tmpl w:val="3DB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E3F85"/>
    <w:multiLevelType w:val="multilevel"/>
    <w:tmpl w:val="033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0" w15:restartNumberingAfterBreak="0">
    <w:nsid w:val="347E7D24"/>
    <w:multiLevelType w:val="hybridMultilevel"/>
    <w:tmpl w:val="554823BE"/>
    <w:lvl w:ilvl="0" w:tplc="8F5EAC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45B76"/>
    <w:multiLevelType w:val="hybridMultilevel"/>
    <w:tmpl w:val="2580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6628A"/>
    <w:multiLevelType w:val="hybridMultilevel"/>
    <w:tmpl w:val="43B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755A82"/>
    <w:multiLevelType w:val="hybridMultilevel"/>
    <w:tmpl w:val="50DA4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93F2057"/>
    <w:multiLevelType w:val="multilevel"/>
    <w:tmpl w:val="C642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86988"/>
    <w:multiLevelType w:val="hybridMultilevel"/>
    <w:tmpl w:val="86D6344A"/>
    <w:lvl w:ilvl="0" w:tplc="82F20B5C">
      <w:start w:val="5"/>
      <w:numFmt w:val="decimal"/>
      <w:lvlText w:val="%1."/>
      <w:lvlJc w:val="left"/>
      <w:pPr>
        <w:ind w:left="1380" w:hanging="360"/>
      </w:pPr>
      <w:rPr>
        <w:rFonts w:asciiTheme="minorHAnsi" w:hAnsiTheme="minorHAnsi" w:cstheme="minorHAnsi"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78DD0DA8"/>
    <w:multiLevelType w:val="hybridMultilevel"/>
    <w:tmpl w:val="288A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86F32"/>
    <w:multiLevelType w:val="hybridMultilevel"/>
    <w:tmpl w:val="2F16A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2"/>
  </w:num>
  <w:num w:numId="3">
    <w:abstractNumId w:val="17"/>
  </w:num>
  <w:num w:numId="4">
    <w:abstractNumId w:val="16"/>
  </w:num>
  <w:num w:numId="5">
    <w:abstractNumId w:val="9"/>
  </w:num>
  <w:num w:numId="6">
    <w:abstractNumId w:val="15"/>
  </w:num>
  <w:num w:numId="7">
    <w:abstractNumId w:val="19"/>
  </w:num>
  <w:num w:numId="8">
    <w:abstractNumId w:val="1"/>
  </w:num>
  <w:num w:numId="9">
    <w:abstractNumId w:val="2"/>
  </w:num>
  <w:num w:numId="10">
    <w:abstractNumId w:val="14"/>
  </w:num>
  <w:num w:numId="11">
    <w:abstractNumId w:val="23"/>
  </w:num>
  <w:num w:numId="12">
    <w:abstractNumId w:val="13"/>
  </w:num>
  <w:num w:numId="13">
    <w:abstractNumId w:val="7"/>
  </w:num>
  <w:num w:numId="14">
    <w:abstractNumId w:val="24"/>
  </w:num>
  <w:num w:numId="15">
    <w:abstractNumId w:val="5"/>
  </w:num>
  <w:num w:numId="16">
    <w:abstractNumId w:val="0"/>
  </w:num>
  <w:num w:numId="17">
    <w:abstractNumId w:val="12"/>
  </w:num>
  <w:num w:numId="18">
    <w:abstractNumId w:val="6"/>
  </w:num>
  <w:num w:numId="19">
    <w:abstractNumId w:val="4"/>
  </w:num>
  <w:num w:numId="20">
    <w:abstractNumId w:val="21"/>
  </w:num>
  <w:num w:numId="21">
    <w:abstractNumId w:val="10"/>
  </w:num>
  <w:num w:numId="22">
    <w:abstractNumId w:val="20"/>
  </w:num>
  <w:num w:numId="23">
    <w:abstractNumId w:val="18"/>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34E1B"/>
    <w:rsid w:val="000441AC"/>
    <w:rsid w:val="00092D13"/>
    <w:rsid w:val="000D4A1A"/>
    <w:rsid w:val="0010686A"/>
    <w:rsid w:val="001A7A44"/>
    <w:rsid w:val="001C4C1A"/>
    <w:rsid w:val="00255D6B"/>
    <w:rsid w:val="002807A5"/>
    <w:rsid w:val="002940FE"/>
    <w:rsid w:val="00296E5B"/>
    <w:rsid w:val="002B5703"/>
    <w:rsid w:val="003118B8"/>
    <w:rsid w:val="00323F65"/>
    <w:rsid w:val="0037302B"/>
    <w:rsid w:val="0038668C"/>
    <w:rsid w:val="003D263F"/>
    <w:rsid w:val="003D7848"/>
    <w:rsid w:val="00410218"/>
    <w:rsid w:val="004650F0"/>
    <w:rsid w:val="004C553E"/>
    <w:rsid w:val="004D2E09"/>
    <w:rsid w:val="004D7D49"/>
    <w:rsid w:val="005B6E74"/>
    <w:rsid w:val="005D0140"/>
    <w:rsid w:val="006254D7"/>
    <w:rsid w:val="00656030"/>
    <w:rsid w:val="00673AA6"/>
    <w:rsid w:val="0069570B"/>
    <w:rsid w:val="006A1599"/>
    <w:rsid w:val="006A3CCC"/>
    <w:rsid w:val="006A3CD5"/>
    <w:rsid w:val="006A633B"/>
    <w:rsid w:val="006D43BE"/>
    <w:rsid w:val="00777CAC"/>
    <w:rsid w:val="007F485A"/>
    <w:rsid w:val="007F53BB"/>
    <w:rsid w:val="00824CD7"/>
    <w:rsid w:val="0087602A"/>
    <w:rsid w:val="008C1319"/>
    <w:rsid w:val="008D61FD"/>
    <w:rsid w:val="008E73E9"/>
    <w:rsid w:val="00907468"/>
    <w:rsid w:val="00951DB4"/>
    <w:rsid w:val="0097350C"/>
    <w:rsid w:val="00975B7B"/>
    <w:rsid w:val="00985037"/>
    <w:rsid w:val="009C10AB"/>
    <w:rsid w:val="00A32A56"/>
    <w:rsid w:val="00A365C5"/>
    <w:rsid w:val="00A665E3"/>
    <w:rsid w:val="00A67513"/>
    <w:rsid w:val="00A82988"/>
    <w:rsid w:val="00A92219"/>
    <w:rsid w:val="00AC504B"/>
    <w:rsid w:val="00AE48C2"/>
    <w:rsid w:val="00B00E92"/>
    <w:rsid w:val="00B21835"/>
    <w:rsid w:val="00B46403"/>
    <w:rsid w:val="00B91623"/>
    <w:rsid w:val="00BE56A2"/>
    <w:rsid w:val="00C074B5"/>
    <w:rsid w:val="00C20CF8"/>
    <w:rsid w:val="00C80AF7"/>
    <w:rsid w:val="00C91876"/>
    <w:rsid w:val="00C960EE"/>
    <w:rsid w:val="00CB2743"/>
    <w:rsid w:val="00CC70B1"/>
    <w:rsid w:val="00CF474D"/>
    <w:rsid w:val="00D506B9"/>
    <w:rsid w:val="00DB3E21"/>
    <w:rsid w:val="00DF79CA"/>
    <w:rsid w:val="00E009F5"/>
    <w:rsid w:val="00E03581"/>
    <w:rsid w:val="00E206B3"/>
    <w:rsid w:val="00E303D9"/>
    <w:rsid w:val="00E67291"/>
    <w:rsid w:val="00EA00C3"/>
    <w:rsid w:val="00EC1ABD"/>
    <w:rsid w:val="00F11A5B"/>
    <w:rsid w:val="00F6274C"/>
    <w:rsid w:val="00F72631"/>
    <w:rsid w:val="00F80B4B"/>
    <w:rsid w:val="00F92CFF"/>
    <w:rsid w:val="00F9420B"/>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C876"/>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E03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4443">
      <w:bodyDiv w:val="1"/>
      <w:marLeft w:val="0"/>
      <w:marRight w:val="0"/>
      <w:marTop w:val="0"/>
      <w:marBottom w:val="0"/>
      <w:divBdr>
        <w:top w:val="none" w:sz="0" w:space="0" w:color="auto"/>
        <w:left w:val="none" w:sz="0" w:space="0" w:color="auto"/>
        <w:bottom w:val="none" w:sz="0" w:space="0" w:color="auto"/>
        <w:right w:val="none" w:sz="0" w:space="0" w:color="auto"/>
      </w:divBdr>
    </w:div>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724055837">
      <w:bodyDiv w:val="1"/>
      <w:marLeft w:val="0"/>
      <w:marRight w:val="0"/>
      <w:marTop w:val="0"/>
      <w:marBottom w:val="0"/>
      <w:divBdr>
        <w:top w:val="none" w:sz="0" w:space="0" w:color="auto"/>
        <w:left w:val="none" w:sz="0" w:space="0" w:color="auto"/>
        <w:bottom w:val="none" w:sz="0" w:space="0" w:color="auto"/>
        <w:right w:val="none" w:sz="0" w:space="0" w:color="auto"/>
      </w:divBdr>
    </w:div>
    <w:div w:id="207061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athshell.org/download.php?fileid=15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p.mathshell.org/lessons.php?unit=6120&amp;collection=8&amp;redir=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map.mathshell.org/download.php?fileid=15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8</cp:revision>
  <dcterms:created xsi:type="dcterms:W3CDTF">2020-01-30T16:18:00Z</dcterms:created>
  <dcterms:modified xsi:type="dcterms:W3CDTF">2020-01-31T17:05:00Z</dcterms:modified>
</cp:coreProperties>
</file>